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rutenett"/>
        <w:tblpPr w:leftFromText="141" w:rightFromText="141" w:vertAnchor="text" w:horzAnchor="margin" w:tblpY="-423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85014D" w:rsidRPr="00543CFE" w:rsidTr="0085014D">
        <w:tc>
          <w:tcPr>
            <w:tcW w:w="9212" w:type="dxa"/>
            <w:gridSpan w:val="2"/>
          </w:tcPr>
          <w:p w:rsidR="0085014D" w:rsidRPr="00DD722A" w:rsidRDefault="00DD722A" w:rsidP="0085014D">
            <w:pPr>
              <w:rPr>
                <w:rFonts w:ascii="Comic Sans MS" w:hAnsi="Comic Sans MS"/>
                <w:b/>
                <w:sz w:val="36"/>
                <w:szCs w:val="36"/>
              </w:rPr>
            </w:pPr>
            <w:bookmarkStart w:id="0" w:name="_GoBack"/>
            <w:bookmarkEnd w:id="0"/>
            <w:r>
              <w:rPr>
                <w:rFonts w:ascii="Comic Sans MS" w:hAnsi="Comic Sans MS"/>
                <w:sz w:val="36"/>
                <w:szCs w:val="36"/>
              </w:rPr>
              <w:t xml:space="preserve">            </w:t>
            </w:r>
            <w:r w:rsidR="0085014D" w:rsidRPr="00DD722A">
              <w:rPr>
                <w:rFonts w:ascii="Comic Sans MS" w:hAnsi="Comic Sans MS"/>
                <w:sz w:val="36"/>
                <w:szCs w:val="36"/>
              </w:rPr>
              <w:t xml:space="preserve">                   </w:t>
            </w:r>
            <w:r>
              <w:rPr>
                <w:rFonts w:ascii="Comic Sans MS" w:hAnsi="Comic Sans MS"/>
                <w:b/>
                <w:sz w:val="36"/>
                <w:szCs w:val="36"/>
              </w:rPr>
              <w:t>Bindeord</w:t>
            </w:r>
          </w:p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Funksjon:</w:t>
            </w:r>
          </w:p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Eksempler: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Kontrast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Men, til tross for, likevel, ennå, heller, i motsetning til, uansett, selv om, i stedet for, på en annen måte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Sammenligning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Og, sammenlignet med, i likhet med, som, likedan, på samme måte, eller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tid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Nå, nylig, etter, i mens, først, da, når, til slutt, i morgen, før, i løpet av, fra nå av, etterpå, i går, etter at, senere, deretter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Eksempler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For eksempel, slik som, for å illustrere, faktisk, i tillegg til, på grunn av dette, spesifikt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Årsak-virkning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Som et resultat av, derfor, fordi, på grunn av, siden, for å kunne, for å, dermed, tilsvarende, som en konsekvens av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sted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Over, til venstre, i nærheten, foran, ovenfor, mellom, omkringliggende, vendt mot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Vektlegging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 xml:space="preserve">Uansett, viktigere, for å understreke, i </w:t>
            </w:r>
            <w:r>
              <w:rPr>
                <w:rFonts w:ascii="Comic Sans MS" w:hAnsi="Comic Sans MS"/>
                <w:sz w:val="28"/>
                <w:szCs w:val="28"/>
              </w:rPr>
              <w:t xml:space="preserve">sakens </w:t>
            </w:r>
            <w:proofErr w:type="gramStart"/>
            <w:r>
              <w:rPr>
                <w:rFonts w:ascii="Comic Sans MS" w:hAnsi="Comic Sans MS"/>
                <w:sz w:val="28"/>
                <w:szCs w:val="28"/>
              </w:rPr>
              <w:t xml:space="preserve">kjerne, </w:t>
            </w:r>
            <w:r w:rsidRPr="00543CFE">
              <w:rPr>
                <w:rFonts w:ascii="Comic Sans MS" w:hAnsi="Comic Sans MS"/>
                <w:sz w:val="28"/>
                <w:szCs w:val="28"/>
              </w:rPr>
              <w:t xml:space="preserve"> viktig</w:t>
            </w:r>
            <w:proofErr w:type="gramEnd"/>
            <w:r w:rsidRPr="00543CFE">
              <w:rPr>
                <w:rFonts w:ascii="Comic Sans MS" w:hAnsi="Comic Sans MS"/>
                <w:sz w:val="28"/>
                <w:szCs w:val="28"/>
              </w:rPr>
              <w:t xml:space="preserve"> å erkjenne</w:t>
            </w:r>
          </w:p>
        </w:tc>
      </w:tr>
      <w:tr w:rsidR="0085014D" w:rsidRPr="00543CFE" w:rsidTr="0085014D"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b/>
                <w:sz w:val="28"/>
                <w:szCs w:val="28"/>
              </w:rPr>
            </w:pPr>
            <w:r w:rsidRPr="00543CFE">
              <w:rPr>
                <w:rFonts w:ascii="Comic Sans MS" w:hAnsi="Comic Sans MS"/>
                <w:b/>
                <w:sz w:val="28"/>
                <w:szCs w:val="28"/>
              </w:rPr>
              <w:t>Oppsummering</w:t>
            </w:r>
          </w:p>
        </w:tc>
        <w:tc>
          <w:tcPr>
            <w:tcW w:w="4606" w:type="dxa"/>
          </w:tcPr>
          <w:p w:rsidR="0085014D" w:rsidRPr="00543CFE" w:rsidRDefault="0085014D" w:rsidP="0085014D">
            <w:pPr>
              <w:rPr>
                <w:rFonts w:ascii="Comic Sans MS" w:hAnsi="Comic Sans MS"/>
                <w:sz w:val="28"/>
                <w:szCs w:val="28"/>
              </w:rPr>
            </w:pPr>
            <w:r w:rsidRPr="00543CFE">
              <w:rPr>
                <w:rFonts w:ascii="Comic Sans MS" w:hAnsi="Comic Sans MS"/>
                <w:sz w:val="28"/>
                <w:szCs w:val="28"/>
              </w:rPr>
              <w:t>Alt i alt, derfor, som et resultat av, til slutt, dermed, endelig</w:t>
            </w:r>
          </w:p>
        </w:tc>
      </w:tr>
    </w:tbl>
    <w:p w:rsidR="0085014D" w:rsidRPr="00543CFE" w:rsidRDefault="0085014D" w:rsidP="0085014D">
      <w:pPr>
        <w:rPr>
          <w:rFonts w:ascii="Comic Sans MS" w:hAnsi="Comic Sans MS"/>
          <w:sz w:val="28"/>
          <w:szCs w:val="28"/>
        </w:rPr>
      </w:pPr>
    </w:p>
    <w:p w:rsidR="0085014D" w:rsidRDefault="0085014D" w:rsidP="0085014D">
      <w:pPr>
        <w:rPr>
          <w:rFonts w:ascii="Comic Sans MS" w:hAnsi="Comic Sans MS"/>
          <w:sz w:val="20"/>
          <w:szCs w:val="20"/>
        </w:rPr>
      </w:pPr>
    </w:p>
    <w:p w:rsidR="0085014D" w:rsidRPr="00543CFE" w:rsidRDefault="0085014D" w:rsidP="0085014D">
      <w:pPr>
        <w:rPr>
          <w:rFonts w:ascii="Comic Sans MS" w:hAnsi="Comic Sans MS"/>
          <w:sz w:val="20"/>
          <w:szCs w:val="20"/>
        </w:rPr>
      </w:pPr>
    </w:p>
    <w:p w:rsidR="00A33584" w:rsidRPr="0085014D" w:rsidRDefault="0085014D">
      <w:pPr>
        <w:rPr>
          <w:rFonts w:ascii="Comic Sans MS" w:hAnsi="Comic Sans MS"/>
          <w:sz w:val="20"/>
          <w:szCs w:val="20"/>
          <w:lang w:val="en-US"/>
        </w:rPr>
      </w:pPr>
      <w:r w:rsidRPr="00543CFE">
        <w:rPr>
          <w:rFonts w:ascii="Comic Sans MS" w:hAnsi="Comic Sans MS"/>
          <w:sz w:val="20"/>
          <w:szCs w:val="20"/>
          <w:lang w:val="en-US"/>
        </w:rPr>
        <w:t xml:space="preserve">10 Things Every Writer Needs to Know by Jeff </w:t>
      </w:r>
      <w:proofErr w:type="spellStart"/>
      <w:r w:rsidRPr="00543CFE">
        <w:rPr>
          <w:rFonts w:ascii="Comic Sans MS" w:hAnsi="Comic Sans MS"/>
          <w:sz w:val="20"/>
          <w:szCs w:val="20"/>
          <w:lang w:val="en-US"/>
        </w:rPr>
        <w:t>Anderson.Copyright</w:t>
      </w:r>
      <w:proofErr w:type="spellEnd"/>
      <w:r w:rsidRPr="00543CFE">
        <w:rPr>
          <w:rFonts w:ascii="Comic Sans MS" w:hAnsi="Comic Sans MS"/>
          <w:sz w:val="20"/>
          <w:szCs w:val="20"/>
          <w:lang w:val="en-US"/>
        </w:rPr>
        <w:t xml:space="preserve"> 2011 </w:t>
      </w:r>
      <w:proofErr w:type="spellStart"/>
      <w:r w:rsidRPr="00543CFE">
        <w:rPr>
          <w:rFonts w:ascii="Comic Sans MS" w:hAnsi="Comic Sans MS"/>
          <w:sz w:val="20"/>
          <w:szCs w:val="20"/>
          <w:lang w:val="en-US"/>
        </w:rPr>
        <w:t>Stenhouse</w:t>
      </w:r>
      <w:proofErr w:type="spellEnd"/>
      <w:r w:rsidRPr="00543CFE">
        <w:rPr>
          <w:rFonts w:ascii="Comic Sans MS" w:hAnsi="Comic Sans MS"/>
          <w:sz w:val="20"/>
          <w:szCs w:val="20"/>
          <w:lang w:val="en-US"/>
        </w:rPr>
        <w:t xml:space="preserve"> Publishers. </w:t>
      </w:r>
    </w:p>
    <w:sectPr w:rsidR="00A33584" w:rsidRPr="008501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14D"/>
    <w:rsid w:val="00007CE2"/>
    <w:rsid w:val="002F7D09"/>
    <w:rsid w:val="0085014D"/>
    <w:rsid w:val="00A33584"/>
    <w:rsid w:val="00DD7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CF72FB-CB83-4243-8B97-E9D4CED09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5014D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59"/>
    <w:rsid w:val="008501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B7B6E-65A1-4A41-B7DC-1269A75EC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Høgskolen i Sør-Trøndelag</Company>
  <LinksUpToDate>false</LinksUpToDate>
  <CharactersWithSpaces>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 Kjelstad Berg</dc:creator>
  <cp:lastModifiedBy>Larsen, Hildegard Paaske</cp:lastModifiedBy>
  <cp:revision>2</cp:revision>
  <cp:lastPrinted>2013-09-04T08:05:00Z</cp:lastPrinted>
  <dcterms:created xsi:type="dcterms:W3CDTF">2016-10-31T18:30:00Z</dcterms:created>
  <dcterms:modified xsi:type="dcterms:W3CDTF">2016-10-31T18:30:00Z</dcterms:modified>
</cp:coreProperties>
</file>