
<file path=[Content_Types].xml><?xml version="1.0" encoding="utf-8"?>
<Types xmlns="http://schemas.openxmlformats.org/package/2006/content-types">
  <Default Extension="jpg" ContentType="image/jpeg"/>
  <Default Extension="rels" ContentType="application/vnd.openxmlformats-package.relationships+xml"/>
  <Default Extension="png" ContentType="image/png"/>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numbering.xml" ContentType="application/vnd.openxmlformats-officedocument.wordprocessingml.numbering+xml"/>
  <Override PartName="/docProps/app.xml" ContentType="application/vnd.openxmlformats-officedocument.extended-properties+xml"/>
  <Override PartName="/docProps/core.xml" ContentType="application/vnd.openxmlformats-package.core-properties+xml"/>
  <Override PartName="/word/settings.xml" ContentType="application/vnd.openxmlformats-officedocument.wordprocessingml.settings+xml"/>
</Types>
</file>

<file path=_rels/.rels><?xml version="1.0" encoding="UTF-8" standalone="yes"?><Relationships xmlns="http://schemas.openxmlformats.org/package/2006/relationships"><Relationship Target="docProps/core.xml" Type="http://schemas.openxmlformats.org/package/2006/relationships/metadata/core-properties" Id="rId2"/><Relationship Target="docProps/app.xml" Type="http://schemas.openxmlformats.org/officeDocument/2006/relationships/extended-properties" Id="rId1"/><Relationship Target="word/document.xml" Type="http://schemas.openxmlformats.org/officeDocument/2006/relationships/officeDocument" Id="rId3"/></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background w:color="FFFFFF"/>
  <w:body>
    <w:p w:rsidP="00000000" w:rsidRPr="00000000" w:rsidR="00000000" w:rsidDel="00000000" w:rsidRDefault="00000000">
      <w:pPr>
        <w:pStyle w:val="Subtitle"/>
      </w:pPr>
      <w:bookmarkStart w:id="0" w:colFirst="0" w:name="h.7ygbuvo83ty6" w:colLast="0"/>
      <w:bookmarkEnd w:id="0"/>
      <w:r w:rsidRPr="00000000" w:rsidR="00000000" w:rsidDel="00000000">
        <w:rPr>
          <w:rtl w:val="0"/>
        </w:rPr>
        <w:t xml:space="preserve">Om forliset ‘’MS SERVER’’</w:t>
      </w:r>
    </w:p>
    <w:p w:rsidP="00000000" w:rsidRPr="00000000" w:rsidR="00000000" w:rsidDel="00000000" w:rsidRDefault="00000000">
      <w:pPr/>
      <w:r w:rsidRPr="00000000" w:rsidR="00000000" w:rsidDel="00000000">
        <w:rPr>
          <w:rtl w:val="0"/>
        </w:rPr>
      </w:r>
    </w:p>
    <w:p w:rsidP="00000000" w:rsidRPr="00000000" w:rsidR="00000000" w:rsidDel="00000000" w:rsidRDefault="00000000">
      <w:pPr>
        <w:pStyle w:val="Heading1"/>
        <w:spacing w:lineRule="auto" w:after="120" w:before="480"/>
        <w:ind w:right="160"/>
      </w:pPr>
      <w:bookmarkStart w:id="1" w:colFirst="0" w:name="h.apeln5y16yin" w:colLast="0"/>
      <w:bookmarkEnd w:id="1"/>
      <w:r w:rsidRPr="00000000" w:rsidR="00000000" w:rsidDel="00000000">
        <w:rPr>
          <w:i w:val="1"/>
          <w:sz w:val="28"/>
          <w:highlight w:val="white"/>
          <w:rtl w:val="0"/>
        </w:rPr>
        <w:t xml:space="preserve">Fakta</w:t>
      </w:r>
      <w:r w:rsidRPr="00000000" w:rsidR="00000000" w:rsidDel="00000000">
        <w:rPr>
          <w:i w:val="1"/>
          <w:sz w:val="28"/>
          <w:highlight w:val="white"/>
          <w:rtl w:val="0"/>
        </w:rPr>
        <w:t xml:space="preserve"> om forliset ved Fedje</w:t>
      </w:r>
    </w:p>
    <w:p w:rsidP="00000000" w:rsidRPr="00000000" w:rsidR="00000000" w:rsidDel="00000000" w:rsidRDefault="00000000">
      <w:pPr/>
      <w:r w:rsidRPr="00000000" w:rsidR="00000000" w:rsidDel="00000000">
        <w:drawing>
          <wp:inline>
            <wp:extent cy="2219325" cx="3333750"/>
            <wp:docPr id="2" name="image01.jpg"/>
            <a:graphic>
              <a:graphicData uri="http://schemas.openxmlformats.org/drawingml/2006/picture">
                <pic:pic>
                  <pic:nvPicPr>
                    <pic:cNvPr id="0" name="image01.jpg"/>
                    <pic:cNvPicPr preferRelativeResize="0"/>
                  </pic:nvPicPr>
                  <pic:blipFill>
                    <a:blip r:embed="rId5"/>
                    <a:stretch>
                      <a:fillRect/>
                    </a:stretch>
                  </pic:blipFill>
                  <pic:spPr>
                    <a:xfrm>
                      <a:ext cy="2219325" cx="3333750"/>
                    </a:xfrm>
                    <a:prstGeom prst="rect"/>
                  </pic:spPr>
                </pic:pic>
              </a:graphicData>
            </a:graphic>
          </wp:inline>
        </w:drawing>
      </w:r>
      <w:r w:rsidRPr="00000000" w:rsidR="00000000" w:rsidDel="00000000">
        <w:rPr>
          <w:rtl w:val="0"/>
        </w:rPr>
      </w:r>
    </w:p>
    <w:p w:rsidP="00000000" w:rsidRPr="00000000" w:rsidR="00000000" w:rsidDel="00000000" w:rsidRDefault="00000000">
      <w:pPr>
        <w:numPr>
          <w:ilvl w:val="0"/>
          <w:numId w:val="2"/>
        </w:numPr>
        <w:ind w:left="360"/>
      </w:pPr>
      <w:r w:rsidRPr="00000000" w:rsidR="00000000" w:rsidDel="00000000">
        <w:rPr>
          <w:color w:val="222222"/>
          <w:highlight w:val="white"/>
          <w:rtl w:val="0"/>
        </w:rPr>
        <w:t xml:space="preserve">Skipet er eigd av kypriotiske Avena Shipping. </w:t>
      </w:r>
    </w:p>
    <w:p w:rsidP="00000000" w:rsidRPr="00000000" w:rsidR="00000000" w:rsidDel="00000000" w:rsidRDefault="00000000">
      <w:pPr/>
      <w:r w:rsidRPr="00000000" w:rsidR="00000000" w:rsidDel="00000000">
        <w:rPr>
          <w:rtl w:val="0"/>
        </w:rPr>
      </w:r>
    </w:p>
    <w:p w:rsidP="00000000" w:rsidRPr="00000000" w:rsidR="00000000" w:rsidDel="00000000" w:rsidRDefault="00000000">
      <w:pPr>
        <w:numPr>
          <w:ilvl w:val="0"/>
          <w:numId w:val="2"/>
        </w:numPr>
        <w:ind w:left="360"/>
      </w:pPr>
      <w:r w:rsidRPr="00000000" w:rsidR="00000000" w:rsidDel="00000000">
        <w:rPr>
          <w:color w:val="222222"/>
          <w:highlight w:val="white"/>
          <w:rtl w:val="0"/>
        </w:rPr>
        <w:t xml:space="preserve">Skipet gjekk utan last, og var på veg til </w:t>
      </w:r>
      <w:hyperlink r:id="rId6">
        <w:r w:rsidRPr="00000000" w:rsidR="00000000" w:rsidDel="00000000">
          <w:rPr>
            <w:color w:val="222222"/>
            <w:highlight w:val="white"/>
            <w:u w:val="single"/>
            <w:rtl w:val="0"/>
          </w:rPr>
          <w:t xml:space="preserve">Murmansk</w:t>
        </w:r>
      </w:hyperlink>
      <w:r w:rsidRPr="00000000" w:rsidR="00000000" w:rsidDel="00000000">
        <w:rPr>
          <w:color w:val="222222"/>
          <w:highlight w:val="white"/>
          <w:rtl w:val="0"/>
        </w:rPr>
        <w:t xml:space="preserve">. Det var sørvest stiv kuling (15-16 m/s) i området då skipet grunnstøytte, og bølgjehøgda var på rundt 7 meter. </w:t>
      </w:r>
    </w:p>
    <w:p w:rsidP="00000000" w:rsidRPr="00000000" w:rsidR="00000000" w:rsidDel="00000000" w:rsidRDefault="00000000">
      <w:pPr/>
      <w:r w:rsidRPr="00000000" w:rsidR="00000000" w:rsidDel="00000000">
        <w:rPr>
          <w:rtl w:val="0"/>
        </w:rPr>
      </w:r>
    </w:p>
    <w:p w:rsidP="00000000" w:rsidRPr="00000000" w:rsidR="00000000" w:rsidDel="00000000" w:rsidRDefault="00000000">
      <w:pPr>
        <w:numPr>
          <w:ilvl w:val="0"/>
          <w:numId w:val="2"/>
        </w:numPr>
        <w:ind w:left="360"/>
      </w:pPr>
      <w:r w:rsidRPr="00000000" w:rsidR="00000000" w:rsidDel="00000000">
        <w:rPr>
          <w:color w:val="222222"/>
          <w:highlight w:val="white"/>
          <w:rtl w:val="0"/>
        </w:rPr>
        <w:t xml:space="preserve">«Server» hadde et mannskap på 25 som blei evakuert etter grunnstøytinga. </w:t>
      </w:r>
    </w:p>
    <w:p w:rsidP="00000000" w:rsidRPr="00000000" w:rsidR="00000000" w:rsidDel="00000000" w:rsidRDefault="00000000">
      <w:pPr/>
      <w:r w:rsidRPr="00000000" w:rsidR="00000000" w:rsidDel="00000000">
        <w:rPr>
          <w:rtl w:val="0"/>
        </w:rPr>
      </w:r>
    </w:p>
    <w:p w:rsidP="00000000" w:rsidRPr="00000000" w:rsidR="00000000" w:rsidDel="00000000" w:rsidRDefault="00000000">
      <w:pPr>
        <w:numPr>
          <w:ilvl w:val="0"/>
          <w:numId w:val="2"/>
        </w:numPr>
        <w:ind w:left="360"/>
      </w:pPr>
      <w:r w:rsidRPr="00000000" w:rsidR="00000000" w:rsidDel="00000000">
        <w:rPr>
          <w:color w:val="222222"/>
          <w:highlight w:val="white"/>
          <w:rtl w:val="0"/>
        </w:rPr>
        <w:t xml:space="preserve">Havaristen knekte i to i 23-tida same dag, og forpartiet av skipet blei deretter slept inn fjorden.</w:t>
      </w:r>
    </w:p>
    <w:p w:rsidP="00000000" w:rsidRPr="00000000" w:rsidR="00000000" w:rsidDel="00000000" w:rsidRDefault="00000000">
      <w:pPr/>
      <w:r w:rsidRPr="00000000" w:rsidR="00000000" w:rsidDel="00000000">
        <w:rPr>
          <w:rtl w:val="0"/>
        </w:rPr>
      </w:r>
    </w:p>
    <w:p w:rsidP="00000000" w:rsidRPr="00000000" w:rsidR="00000000" w:rsidDel="00000000" w:rsidRDefault="00000000">
      <w:pPr>
        <w:numPr>
          <w:ilvl w:val="0"/>
          <w:numId w:val="2"/>
        </w:numPr>
        <w:ind w:left="360"/>
      </w:pPr>
      <w:r w:rsidRPr="00000000" w:rsidR="00000000" w:rsidDel="00000000">
        <w:rPr>
          <w:color w:val="222222"/>
          <w:highlight w:val="white"/>
          <w:rtl w:val="0"/>
        </w:rPr>
        <w:t xml:space="preserve">Det har leke store mengder olje frå skipet. Måndag var I alt er cirka 135 tonn olje teke opp. I akterskipet kan det være så mykje som 100 tonn olje igjen.</w:t>
      </w:r>
    </w:p>
    <w:p w:rsidP="00000000" w:rsidRPr="00000000" w:rsidR="00000000" w:rsidDel="00000000" w:rsidRDefault="00000000">
      <w:pPr/>
      <w:r w:rsidRPr="00000000" w:rsidR="00000000" w:rsidDel="00000000">
        <w:rPr>
          <w:rtl w:val="0"/>
        </w:rPr>
      </w:r>
    </w:p>
    <w:p w:rsidP="00000000" w:rsidRPr="00000000" w:rsidR="00000000" w:rsidDel="00000000" w:rsidRDefault="00000000">
      <w:pPr>
        <w:numPr>
          <w:ilvl w:val="0"/>
          <w:numId w:val="2"/>
        </w:numPr>
        <w:ind w:left="360"/>
      </w:pPr>
      <w:r w:rsidRPr="00000000" w:rsidR="00000000" w:rsidDel="00000000">
        <w:rPr>
          <w:color w:val="222222"/>
          <w:highlight w:val="white"/>
          <w:rtl w:val="0"/>
        </w:rPr>
        <w:t xml:space="preserve">Oljeflak har drive nordover langs kysten, og har kome inn i fjordane i Sogn og Fjordane. Det er funne skadde og daude fuglar som er tilgrisa av olje.</w:t>
      </w:r>
    </w:p>
    <w:p w:rsidP="00000000" w:rsidRPr="00000000" w:rsidR="00000000" w:rsidDel="00000000" w:rsidRDefault="00000000">
      <w:pPr/>
      <w:r w:rsidRPr="00000000" w:rsidR="00000000" w:rsidDel="00000000">
        <w:rPr>
          <w:rtl w:val="0"/>
        </w:rPr>
      </w:r>
    </w:p>
    <w:p w:rsidP="00000000" w:rsidRPr="00000000" w:rsidR="00000000" w:rsidDel="00000000" w:rsidRDefault="00000000">
      <w:pPr>
        <w:numPr>
          <w:ilvl w:val="0"/>
          <w:numId w:val="3"/>
        </w:numPr>
        <w:ind w:left="360"/>
      </w:pPr>
      <w:r w:rsidRPr="00000000" w:rsidR="00000000" w:rsidDel="00000000">
        <w:rPr>
          <w:color w:val="222222"/>
          <w:highlight w:val="white"/>
          <w:rtl w:val="0"/>
        </w:rPr>
        <w:t xml:space="preserve">Så langt nord som til Hoddevikstranda på Stad på er det obesrvert oljesøl, og til saman kring 500 oljeskadde fuglar var 26. januar rapportert inn til Fylkesmannen si miljøvernavdeling.</w:t>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b w:val="1"/>
          <w:color w:val="222222"/>
          <w:sz w:val="24"/>
          <w:highlight w:val="white"/>
          <w:rtl w:val="0"/>
        </w:rPr>
        <w:t xml:space="preserve">Server-forliset</w:t>
      </w:r>
      <w:r w:rsidRPr="00000000" w:rsidR="00000000" w:rsidDel="00000000">
        <w:rPr>
          <w:color w:val="222222"/>
          <w:sz w:val="24"/>
          <w:highlight w:val="white"/>
          <w:rtl w:val="0"/>
        </w:rPr>
        <w:t xml:space="preserve"> skjedde </w:t>
      </w:r>
      <w:r w:rsidRPr="00000000" w:rsidR="00000000" w:rsidDel="00000000">
        <w:rPr>
          <w:color w:val="222222"/>
          <w:sz w:val="24"/>
          <w:highlight w:val="white"/>
          <w:rtl w:val="0"/>
        </w:rPr>
        <w:t xml:space="preserve">12. januar</w:t>
      </w:r>
      <w:r w:rsidRPr="00000000" w:rsidR="00000000" w:rsidDel="00000000">
        <w:rPr>
          <w:color w:val="222222"/>
          <w:sz w:val="24"/>
          <w:highlight w:val="white"/>
          <w:rtl w:val="0"/>
        </w:rPr>
        <w:t xml:space="preserve"> </w:t>
      </w:r>
      <w:r w:rsidRPr="00000000" w:rsidR="00000000" w:rsidDel="00000000">
        <w:rPr>
          <w:color w:val="222222"/>
          <w:sz w:val="24"/>
          <w:highlight w:val="white"/>
          <w:rtl w:val="0"/>
        </w:rPr>
        <w:t xml:space="preserve">2007</w:t>
      </w:r>
      <w:r w:rsidRPr="00000000" w:rsidR="00000000" w:rsidDel="00000000">
        <w:rPr>
          <w:color w:val="222222"/>
          <w:sz w:val="24"/>
          <w:highlight w:val="white"/>
          <w:rtl w:val="0"/>
        </w:rPr>
        <w:t xml:space="preserve"> kl. 18:25, da det </w:t>
      </w:r>
      <w:r w:rsidRPr="00000000" w:rsidR="00000000" w:rsidDel="00000000">
        <w:rPr>
          <w:color w:val="222222"/>
          <w:sz w:val="24"/>
          <w:highlight w:val="white"/>
          <w:rtl w:val="0"/>
        </w:rPr>
        <w:t xml:space="preserve">kypriotisk-registrerte</w:t>
      </w:r>
      <w:r w:rsidRPr="00000000" w:rsidR="00000000" w:rsidDel="00000000">
        <w:rPr>
          <w:color w:val="222222"/>
          <w:sz w:val="24"/>
          <w:highlight w:val="white"/>
          <w:rtl w:val="0"/>
        </w:rPr>
        <w:t xml:space="preserve"> </w:t>
      </w:r>
      <w:r w:rsidRPr="00000000" w:rsidR="00000000" w:rsidDel="00000000">
        <w:rPr>
          <w:color w:val="222222"/>
          <w:sz w:val="24"/>
          <w:highlight w:val="white"/>
          <w:rtl w:val="0"/>
        </w:rPr>
        <w:t xml:space="preserve">lastebåten</w:t>
      </w:r>
      <w:r w:rsidRPr="00000000" w:rsidR="00000000" w:rsidDel="00000000">
        <w:rPr>
          <w:color w:val="222222"/>
          <w:sz w:val="24"/>
          <w:highlight w:val="white"/>
          <w:rtl w:val="0"/>
        </w:rPr>
        <w:t xml:space="preserve"> </w:t>
      </w:r>
      <w:r w:rsidRPr="00000000" w:rsidR="00000000" w:rsidDel="00000000">
        <w:rPr>
          <w:color w:val="222222"/>
          <w:sz w:val="24"/>
          <w:highlight w:val="white"/>
          <w:rtl w:val="0"/>
        </w:rPr>
        <w:t xml:space="preserve">MS «Server»</w:t>
      </w:r>
      <w:r w:rsidRPr="00000000" w:rsidR="00000000" w:rsidDel="00000000">
        <w:rPr>
          <w:color w:val="222222"/>
          <w:sz w:val="24"/>
          <w:highlight w:val="white"/>
          <w:rtl w:val="0"/>
        </w:rPr>
        <w:t xml:space="preserve"> med 585 tonn </w:t>
      </w:r>
      <w:r w:rsidRPr="00000000" w:rsidR="00000000" w:rsidDel="00000000">
        <w:rPr>
          <w:color w:val="222222"/>
          <w:sz w:val="24"/>
          <w:highlight w:val="white"/>
          <w:rtl w:val="0"/>
        </w:rPr>
        <w:t xml:space="preserve">bunkersolje</w:t>
      </w:r>
      <w:r w:rsidRPr="00000000" w:rsidR="00000000" w:rsidDel="00000000">
        <w:rPr>
          <w:color w:val="222222"/>
          <w:sz w:val="24"/>
          <w:highlight w:val="white"/>
          <w:rtl w:val="0"/>
        </w:rPr>
        <w:t xml:space="preserve"> og 72 tonn </w:t>
      </w:r>
      <w:r w:rsidRPr="00000000" w:rsidR="00000000" w:rsidDel="00000000">
        <w:rPr>
          <w:color w:val="222222"/>
          <w:sz w:val="24"/>
          <w:highlight w:val="white"/>
          <w:rtl w:val="0"/>
        </w:rPr>
        <w:t xml:space="preserve">diesel</w:t>
      </w:r>
      <w:r w:rsidRPr="00000000" w:rsidR="00000000" w:rsidDel="00000000">
        <w:rPr>
          <w:color w:val="222222"/>
          <w:sz w:val="24"/>
          <w:highlight w:val="white"/>
          <w:rtl w:val="0"/>
        </w:rPr>
        <w:t xml:space="preserve"> ombord grunnstøtte ved </w:t>
      </w:r>
      <w:r w:rsidRPr="00000000" w:rsidR="00000000" w:rsidDel="00000000">
        <w:rPr>
          <w:color w:val="222222"/>
          <w:sz w:val="24"/>
          <w:highlight w:val="white"/>
          <w:rtl w:val="0"/>
        </w:rPr>
        <w:t xml:space="preserve">Hellisøy fyr</w:t>
      </w:r>
      <w:r w:rsidRPr="00000000" w:rsidR="00000000" w:rsidDel="00000000">
        <w:rPr>
          <w:color w:val="222222"/>
          <w:sz w:val="24"/>
          <w:highlight w:val="white"/>
          <w:rtl w:val="0"/>
        </w:rPr>
        <w:t xml:space="preserve"> i </w:t>
      </w:r>
      <w:r w:rsidRPr="00000000" w:rsidR="00000000" w:rsidDel="00000000">
        <w:rPr>
          <w:color w:val="222222"/>
          <w:sz w:val="24"/>
          <w:highlight w:val="white"/>
          <w:rtl w:val="0"/>
        </w:rPr>
        <w:t xml:space="preserve">Fedje</w:t>
      </w:r>
      <w:r w:rsidRPr="00000000" w:rsidR="00000000" w:rsidDel="00000000">
        <w:rPr>
          <w:color w:val="222222"/>
          <w:sz w:val="24"/>
          <w:highlight w:val="white"/>
          <w:rtl w:val="0"/>
        </w:rPr>
        <w:t xml:space="preserve"> kommune. Det var storm og 8 m bølgehøyde i området da grunnstøtingen skjedde. I følge kapteinen på skipet var det ikke motorproblemer som førte til at det gikk på grunn. En av grunnene kan ha vert at  skipet var for lett lastet, slik at manøvreringsevnen ble svekket i det dårlige været.</w:t>
      </w:r>
    </w:p>
    <w:p w:rsidP="00000000" w:rsidRPr="00000000" w:rsidR="00000000" w:rsidDel="00000000" w:rsidRDefault="00000000">
      <w:pPr/>
      <w:r w:rsidRPr="00000000" w:rsidR="00000000" w:rsidDel="00000000">
        <w:rPr>
          <w:rtl w:val="0"/>
        </w:rPr>
      </w:r>
    </w:p>
    <w:p w:rsidP="00000000" w:rsidRPr="00000000" w:rsidR="00000000" w:rsidDel="00000000" w:rsidRDefault="00000000">
      <w:pPr>
        <w:pStyle w:val="Heading1"/>
      </w:pPr>
      <w:bookmarkStart w:id="2" w:colFirst="0" w:name="h.apuej2cp3qcu" w:colLast="0"/>
      <w:bookmarkEnd w:id="2"/>
      <w:r w:rsidRPr="00000000" w:rsidR="00000000" w:rsidDel="00000000">
        <w:rPr>
          <w:rtl w:val="0"/>
        </w:rPr>
        <w:t xml:space="preserve"> Server-aksjonen var Norges største oljevernaksjon.</w:t>
      </w:r>
      <w:r w:rsidRPr="00000000" w:rsidR="00000000" w:rsidDel="00000000">
        <w:drawing>
          <wp:anchor allowOverlap="0" distR="0" hidden="0" distT="0" distB="0" layoutInCell="0" locked="0" relativeHeight="0" simplePos="0" distL="0" behindDoc="0">
            <wp:simplePos y="0" x="0"/>
            <wp:positionH relativeFrom="margin">
              <wp:posOffset>152400</wp:posOffset>
            </wp:positionH>
            <wp:positionV relativeFrom="paragraph">
              <wp:posOffset>193675</wp:posOffset>
            </wp:positionV>
            <wp:extent cy="2933700" cx="5229225"/>
            <wp:wrapSquare wrapText="bothSides"/>
            <wp:docPr id="4" name="image03.jpg"/>
            <a:graphic>
              <a:graphicData uri="http://schemas.openxmlformats.org/drawingml/2006/picture">
                <pic:pic>
                  <pic:nvPicPr>
                    <pic:cNvPr id="0" name="image03.jpg"/>
                    <pic:cNvPicPr preferRelativeResize="0"/>
                  </pic:nvPicPr>
                  <pic:blipFill>
                    <a:blip r:embed="rId7"/>
                    <a:stretch>
                      <a:fillRect/>
                    </a:stretch>
                  </pic:blipFill>
                  <pic:spPr>
                    <a:xfrm>
                      <a:ext cy="2933700" cx="5229225"/>
                    </a:xfrm>
                    <a:prstGeom prst="rect"/>
                  </pic:spPr>
                </pic:pic>
              </a:graphicData>
            </a:graphic>
          </wp:anchor>
        </w:drawing>
      </w:r>
    </w:p>
    <w:p w:rsidP="00000000" w:rsidRPr="00000000" w:rsidR="00000000" w:rsidDel="00000000" w:rsidRDefault="00000000">
      <w:pPr/>
      <w:r w:rsidRPr="00000000" w:rsidR="00000000" w:rsidDel="00000000">
        <w:rPr>
          <w:rFonts w:cs="Verdana" w:hAnsi="Verdana" w:eastAsia="Verdana" w:ascii="Verdana"/>
          <w:color w:val="222222"/>
          <w:sz w:val="24"/>
          <w:highlight w:val="white"/>
          <w:rtl w:val="0"/>
        </w:rPr>
        <w:t xml:space="preserve">Totalt er det brukt kring 15 000 dagsverk i oljeoppryddinga langs strendene frå Fjell kommune vest for </w:t>
      </w:r>
      <w:r w:rsidRPr="00000000" w:rsidR="00000000" w:rsidDel="00000000">
        <w:rPr>
          <w:rFonts w:cs="Verdana" w:hAnsi="Verdana" w:eastAsia="Verdana" w:ascii="Verdana"/>
          <w:color w:val="222222"/>
          <w:sz w:val="24"/>
          <w:highlight w:val="white"/>
          <w:rtl w:val="0"/>
        </w:rPr>
        <w:t xml:space="preserve">Bergen</w:t>
      </w:r>
      <w:r w:rsidRPr="00000000" w:rsidR="00000000" w:rsidDel="00000000">
        <w:rPr>
          <w:rFonts w:cs="Verdana" w:hAnsi="Verdana" w:eastAsia="Verdana" w:ascii="Verdana"/>
          <w:color w:val="222222"/>
          <w:sz w:val="24"/>
          <w:highlight w:val="white"/>
          <w:rtl w:val="0"/>
        </w:rPr>
        <w:t xml:space="preserve"> til Stadt. Langs denne kyststrekninga er det gjennomført strandreinsing etter oljesøl på kring 240 stader langs over 40 kilometer strandsone.</w:t>
      </w:r>
    </w:p>
    <w:p w:rsidP="00000000" w:rsidRPr="00000000" w:rsidR="00000000" w:rsidDel="00000000" w:rsidRDefault="00000000">
      <w:pPr/>
      <w:r w:rsidRPr="00000000" w:rsidR="00000000" w:rsidDel="00000000">
        <w:drawing>
          <wp:inline>
            <wp:extent cy="2343150" cx="5362575"/>
            <wp:docPr id="3" name="image02.jpg"/>
            <a:graphic>
              <a:graphicData uri="http://schemas.openxmlformats.org/drawingml/2006/picture">
                <pic:pic>
                  <pic:nvPicPr>
                    <pic:cNvPr id="0" name="image02.jpg"/>
                    <pic:cNvPicPr preferRelativeResize="0"/>
                  </pic:nvPicPr>
                  <pic:blipFill>
                    <a:blip r:embed="rId8"/>
                    <a:stretch>
                      <a:fillRect/>
                    </a:stretch>
                  </pic:blipFill>
                  <pic:spPr>
                    <a:xfrm>
                      <a:ext cy="2343150" cx="5362575"/>
                    </a:xfrm>
                    <a:prstGeom prst="rect"/>
                  </pic:spPr>
                </pic:pic>
              </a:graphicData>
            </a:graphic>
          </wp:inline>
        </w:drawing>
      </w:r>
      <w:r w:rsidRPr="00000000" w:rsidR="00000000" w:rsidDel="00000000">
        <w:rPr>
          <w:rtl w:val="0"/>
        </w:rPr>
      </w:r>
    </w:p>
    <w:p w:rsidP="00000000" w:rsidRPr="00000000" w:rsidR="00000000" w:rsidDel="00000000" w:rsidRDefault="00000000">
      <w:pPr>
        <w:pStyle w:val="Heading2"/>
        <w:spacing w:lineRule="auto" w:after="80" w:before="360"/>
      </w:pPr>
      <w:bookmarkStart w:id="3" w:colFirst="0" w:name="h.lfanx8qdcjmq" w:colLast="0"/>
      <w:bookmarkEnd w:id="3"/>
      <w:r w:rsidRPr="00000000" w:rsidR="00000000" w:rsidDel="00000000">
        <w:rPr>
          <w:color w:val="222222"/>
          <w:highlight w:val="white"/>
          <w:rtl w:val="0"/>
        </w:rPr>
        <w:t xml:space="preserve">Vil læra av dette</w:t>
      </w:r>
    </w:p>
    <w:p w:rsidP="00000000" w:rsidRPr="00000000" w:rsidR="00000000" w:rsidDel="00000000" w:rsidRDefault="00000000">
      <w:pPr/>
      <w:r w:rsidRPr="00000000" w:rsidR="00000000" w:rsidDel="00000000">
        <w:rPr>
          <w:rFonts w:cs="Verdana" w:hAnsi="Verdana" w:eastAsia="Verdana" w:ascii="Verdana"/>
          <w:color w:val="222222"/>
          <w:sz w:val="24"/>
          <w:highlight w:val="white"/>
          <w:rtl w:val="0"/>
        </w:rPr>
        <w:t xml:space="preserve">Oljevernaksjonen etter Server-forliset gjekk betre enn oppryddinga etter Rocknes tre år tidlegare, meiner Kystverket og andre involverte myndigheter.</w:t>
      </w:r>
    </w:p>
    <w:p w:rsidP="00000000" w:rsidRPr="00000000" w:rsidR="00000000" w:rsidDel="00000000" w:rsidRDefault="00000000">
      <w:pPr/>
      <w:r w:rsidRPr="00000000" w:rsidR="00000000" w:rsidDel="00000000">
        <w:rPr>
          <w:rFonts w:cs="Verdana" w:hAnsi="Verdana" w:eastAsia="Verdana" w:ascii="Verdana"/>
          <w:i w:val="1"/>
          <w:color w:val="222222"/>
          <w:sz w:val="24"/>
          <w:highlight w:val="white"/>
          <w:rtl w:val="0"/>
        </w:rPr>
        <w:t xml:space="preserve">- Server-aksjonen var Norges største oljevernaksjon. Vi har vurdert kva vi gjorde bra og kva vi gjorde dårleg, og vi har funne begge delar. Vi vil læra av det. Dette blir nok ikkje den siste oljevernaksjonen i Noreg</w:t>
      </w:r>
      <w:r w:rsidRPr="00000000" w:rsidR="00000000" w:rsidDel="00000000">
        <w:rPr>
          <w:rFonts w:cs="Verdana" w:hAnsi="Verdana" w:eastAsia="Verdana" w:ascii="Verdana"/>
          <w:color w:val="222222"/>
          <w:sz w:val="24"/>
          <w:highlight w:val="white"/>
          <w:rtl w:val="0"/>
        </w:rPr>
        <w:t xml:space="preserve">, sa kystdirektør Kirsti Slotsvik.</w:t>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tl w:val="0"/>
        </w:rPr>
      </w:r>
    </w:p>
    <w:p w:rsidP="00000000" w:rsidRPr="00000000" w:rsidR="00000000" w:rsidDel="00000000" w:rsidRDefault="00000000">
      <w:pPr/>
      <m:oMathPara>
        <m:oMathParaPr>
          <m:jc m:val="left"/>
        </m:oMathParaPr>
        <m:oMath/>
      </m:oMathPara>
      <w:r w:rsidRPr="00000000" w:rsidR="00000000" w:rsidDel="00000000">
        <w:drawing>
          <wp:inline>
            <wp:extent cy="1295400" cx="2794000"/>
            <wp:docPr id="1" name="image00.png"/>
            <a:graphic>
              <a:graphicData uri="http://schemas.openxmlformats.org/drawingml/2006/picture">
                <pic:pic>
                  <pic:nvPicPr>
                    <pic:cNvPr id="0" name="image00.png"/>
                    <pic:cNvPicPr preferRelativeResize="0"/>
                  </pic:nvPicPr>
                  <pic:blipFill>
                    <a:blip r:embed="rId9"/>
                    <a:stretch>
                      <a:fillRect/>
                    </a:stretch>
                  </pic:blipFill>
                  <pic:spPr>
                    <a:xfrm>
                      <a:ext cy="1295400" cx="2794000"/>
                    </a:xfrm>
                    <a:prstGeom prst="rect"/>
                  </pic:spPr>
                </pic:pic>
              </a:graphicData>
            </a:graphic>
          </wp:inline>
        </w:drawing>
      </w:r>
      <w:r w:rsidRPr="00000000" w:rsidR="00000000" w:rsidDel="00000000">
        <w:rPr>
          <w:rtl w:val="0"/>
        </w:rPr>
      </w:r>
    </w:p>
    <w:p w:rsidP="00000000" w:rsidRPr="00000000" w:rsidR="00000000" w:rsidDel="00000000" w:rsidRDefault="00000000">
      <w:pPr>
        <w:pStyle w:val="Heading2"/>
      </w:pPr>
      <w:bookmarkStart w:id="4" w:colFirst="0" w:name="h.awkhrk1uiu7k" w:colLast="0"/>
      <w:bookmarkEnd w:id="4"/>
      <w:r w:rsidRPr="00000000" w:rsidR="00000000" w:rsidDel="00000000">
        <w:rPr>
          <w:rtl w:val="0"/>
        </w:rPr>
        <w:t xml:space="preserve">Litt generell info om marpol og hva det står for</w:t>
      </w:r>
    </w:p>
    <w:p w:rsidP="00000000" w:rsidRPr="00000000" w:rsidR="00000000" w:rsidDel="00000000" w:rsidRDefault="00000000">
      <w:pPr/>
      <w:r w:rsidRPr="00000000" w:rsidR="00000000" w:rsidDel="00000000">
        <w:rPr>
          <w:sz w:val="24"/>
          <w:highlight w:val="white"/>
          <w:rtl w:val="0"/>
        </w:rPr>
        <w:t xml:space="preserve">Marpol 73/78 kalles ofte for den Internasjonale Konvensjonen til Forhindring av Marin Forurensning fra Skip. 136 land har underskrevet avtalen.</w:t>
      </w:r>
    </w:p>
    <w:p w:rsidP="00000000" w:rsidRPr="00000000" w:rsidR="00000000" w:rsidDel="00000000" w:rsidRDefault="00000000">
      <w:pPr/>
      <w:r w:rsidRPr="00000000" w:rsidR="00000000" w:rsidDel="00000000">
        <w:rPr>
          <w:sz w:val="24"/>
          <w:highlight w:val="white"/>
          <w:rtl w:val="0"/>
        </w:rPr>
        <w:t xml:space="preserve"> «MARPOL» er en forkortning for marine polution, forurensning til havs.</w:t>
      </w:r>
    </w:p>
    <w:p w:rsidP="00000000" w:rsidRPr="00000000" w:rsidR="00000000" w:rsidDel="00000000" w:rsidRDefault="00000000">
      <w:pPr>
        <w:pStyle w:val="Heading1"/>
      </w:pPr>
      <w:bookmarkStart w:id="5" w:colFirst="0" w:name="h.m5pb05tb9gon" w:colLast="0"/>
      <w:bookmarkEnd w:id="5"/>
      <w:r w:rsidRPr="00000000" w:rsidR="00000000" w:rsidDel="00000000">
        <w:rPr>
          <w:rtl w:val="0"/>
        </w:rPr>
        <w:t xml:space="preserve">Annex</w:t>
      </w:r>
      <w:r w:rsidRPr="00000000" w:rsidR="00000000" w:rsidDel="00000000">
        <w:rPr>
          <w:rtl w:val="0"/>
        </w:rPr>
      </w:r>
    </w:p>
    <w:p w:rsidP="00000000" w:rsidRPr="00000000" w:rsidR="00000000" w:rsidDel="00000000" w:rsidRDefault="00000000">
      <w:pPr/>
      <w:r w:rsidRPr="00000000" w:rsidR="00000000" w:rsidDel="00000000">
        <w:rPr>
          <w:sz w:val="24"/>
          <w:highlight w:val="white"/>
          <w:u w:val="single"/>
          <w:rtl w:val="0"/>
        </w:rPr>
        <w:t xml:space="preserve">Marpol inneholder seks annekser, som omhandler forskjellige former for marin forurensning fra skip</w:t>
      </w:r>
    </w:p>
    <w:p w:rsidP="00000000" w:rsidRPr="00000000" w:rsidR="00000000" w:rsidDel="00000000" w:rsidRDefault="00000000">
      <w:pPr>
        <w:numPr>
          <w:ilvl w:val="0"/>
          <w:numId w:val="1"/>
        </w:numPr>
        <w:ind w:left="740" w:hanging="359"/>
      </w:pPr>
      <w:r w:rsidRPr="00000000" w:rsidR="00000000" w:rsidDel="00000000">
        <w:rPr>
          <w:sz w:val="20"/>
          <w:highlight w:val="white"/>
          <w:rtl w:val="0"/>
        </w:rPr>
        <w:t xml:space="preserve">Anneks I – Olje</w:t>
      </w:r>
    </w:p>
    <w:p w:rsidP="00000000" w:rsidRPr="00000000" w:rsidR="00000000" w:rsidDel="00000000" w:rsidRDefault="00000000">
      <w:pPr>
        <w:numPr>
          <w:ilvl w:val="0"/>
          <w:numId w:val="1"/>
        </w:numPr>
        <w:ind w:left="740" w:hanging="359"/>
      </w:pPr>
      <w:r w:rsidRPr="00000000" w:rsidR="00000000" w:rsidDel="00000000">
        <w:rPr>
          <w:sz w:val="20"/>
          <w:highlight w:val="white"/>
          <w:rtl w:val="0"/>
        </w:rPr>
        <w:t xml:space="preserve">Anneks II – Giftige væsker fraktet i bulk</w:t>
      </w:r>
    </w:p>
    <w:p w:rsidP="00000000" w:rsidRPr="00000000" w:rsidR="00000000" w:rsidDel="00000000" w:rsidRDefault="00000000">
      <w:pPr>
        <w:numPr>
          <w:ilvl w:val="0"/>
          <w:numId w:val="1"/>
        </w:numPr>
        <w:ind w:left="740" w:hanging="359"/>
      </w:pPr>
      <w:r w:rsidRPr="00000000" w:rsidR="00000000" w:rsidDel="00000000">
        <w:rPr>
          <w:sz w:val="20"/>
          <w:highlight w:val="white"/>
          <w:rtl w:val="0"/>
        </w:rPr>
        <w:t xml:space="preserve">Anneks III – Skadelige Substanser fraktet i pakket form.</w:t>
      </w:r>
    </w:p>
    <w:p w:rsidP="00000000" w:rsidRPr="00000000" w:rsidR="00000000" w:rsidDel="00000000" w:rsidRDefault="00000000">
      <w:pPr>
        <w:numPr>
          <w:ilvl w:val="0"/>
          <w:numId w:val="1"/>
        </w:numPr>
        <w:ind w:left="740" w:hanging="359"/>
      </w:pPr>
      <w:r w:rsidRPr="00000000" w:rsidR="00000000" w:rsidDel="00000000">
        <w:rPr>
          <w:sz w:val="20"/>
          <w:highlight w:val="white"/>
          <w:rtl w:val="0"/>
        </w:rPr>
        <w:t xml:space="preserve">Anneks IV – Kloakk</w:t>
      </w:r>
    </w:p>
    <w:p w:rsidP="00000000" w:rsidRPr="00000000" w:rsidR="00000000" w:rsidDel="00000000" w:rsidRDefault="00000000">
      <w:pPr>
        <w:numPr>
          <w:ilvl w:val="0"/>
          <w:numId w:val="1"/>
        </w:numPr>
        <w:ind w:left="740" w:hanging="359"/>
      </w:pPr>
      <w:r w:rsidRPr="00000000" w:rsidR="00000000" w:rsidDel="00000000">
        <w:rPr>
          <w:sz w:val="20"/>
          <w:highlight w:val="white"/>
          <w:rtl w:val="0"/>
        </w:rPr>
        <w:t xml:space="preserve">Anneks V – Søppel</w:t>
      </w:r>
    </w:p>
    <w:p w:rsidP="00000000" w:rsidRPr="00000000" w:rsidR="00000000" w:rsidDel="00000000" w:rsidRDefault="00000000">
      <w:pPr>
        <w:numPr>
          <w:ilvl w:val="0"/>
          <w:numId w:val="1"/>
        </w:numPr>
        <w:ind w:left="740" w:hanging="359"/>
      </w:pPr>
      <w:r w:rsidRPr="00000000" w:rsidR="00000000" w:rsidDel="00000000">
        <w:rPr>
          <w:sz w:val="20"/>
          <w:highlight w:val="white"/>
          <w:rtl w:val="0"/>
        </w:rPr>
        <w:t xml:space="preserve">Anneks VI – Luftforurensning</w:t>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sz w:val="20"/>
          <w:highlight w:val="white"/>
          <w:rtl w:val="0"/>
        </w:rPr>
        <w:t xml:space="preserve">Den første MARPOL-konvensjonen ble signert den </w:t>
      </w:r>
      <w:r w:rsidRPr="00000000" w:rsidR="00000000" w:rsidDel="00000000">
        <w:rPr>
          <w:sz w:val="20"/>
          <w:highlight w:val="white"/>
          <w:rtl w:val="0"/>
        </w:rPr>
        <w:t xml:space="preserve">17</w:t>
      </w:r>
      <w:r w:rsidRPr="00000000" w:rsidR="00000000" w:rsidDel="00000000">
        <w:rPr>
          <w:sz w:val="20"/>
          <w:highlight w:val="white"/>
          <w:rtl w:val="0"/>
        </w:rPr>
        <w:t xml:space="preserve">. </w:t>
      </w:r>
      <w:r w:rsidRPr="00000000" w:rsidR="00000000" w:rsidDel="00000000">
        <w:rPr>
          <w:sz w:val="20"/>
          <w:highlight w:val="white"/>
          <w:rtl w:val="0"/>
        </w:rPr>
        <w:t xml:space="preserve">februar</w:t>
      </w:r>
      <w:r w:rsidRPr="00000000" w:rsidR="00000000" w:rsidDel="00000000">
        <w:rPr>
          <w:sz w:val="20"/>
          <w:highlight w:val="white"/>
          <w:rtl w:val="0"/>
        </w:rPr>
        <w:t xml:space="preserve"> </w:t>
      </w:r>
      <w:r w:rsidRPr="00000000" w:rsidR="00000000" w:rsidDel="00000000">
        <w:rPr>
          <w:sz w:val="20"/>
          <w:highlight w:val="white"/>
          <w:rtl w:val="0"/>
        </w:rPr>
        <w:t xml:space="preserve">1973</w:t>
      </w:r>
      <w:r w:rsidRPr="00000000" w:rsidR="00000000" w:rsidDel="00000000">
        <w:rPr>
          <w:sz w:val="20"/>
          <w:highlight w:val="white"/>
          <w:rtl w:val="0"/>
        </w:rPr>
        <w:t xml:space="preserve">, </w:t>
      </w:r>
      <w:r w:rsidRPr="00000000" w:rsidR="00000000" w:rsidDel="00000000">
        <w:rPr>
          <w:sz w:val="20"/>
          <w:highlight w:val="white"/>
          <w:rtl w:val="0"/>
        </w:rPr>
        <w:t xml:space="preserve">men</w:t>
      </w:r>
      <w:r w:rsidRPr="00000000" w:rsidR="00000000" w:rsidDel="00000000">
        <w:rPr>
          <w:sz w:val="20"/>
          <w:highlight w:val="white"/>
          <w:rtl w:val="0"/>
        </w:rPr>
        <w:t xml:space="preserve"> den ble aldri satt i kraft. Den nåværende konvensjonen er en kombinasjon av denne og </w:t>
      </w:r>
      <w:r w:rsidRPr="00000000" w:rsidR="00000000" w:rsidDel="00000000">
        <w:rPr>
          <w:sz w:val="20"/>
          <w:highlight w:val="white"/>
          <w:rtl w:val="0"/>
        </w:rPr>
        <w:t xml:space="preserve">1978</w:t>
      </w:r>
      <w:r w:rsidRPr="00000000" w:rsidR="00000000" w:rsidDel="00000000">
        <w:rPr>
          <w:sz w:val="20"/>
          <w:highlight w:val="white"/>
          <w:rtl w:val="0"/>
        </w:rPr>
        <w:t xml:space="preserve">-protokollen, som igjen fikk endel tillegg og oppdateringer i </w:t>
      </w:r>
      <w:r w:rsidRPr="00000000" w:rsidR="00000000" w:rsidDel="00000000">
        <w:rPr>
          <w:sz w:val="20"/>
          <w:highlight w:val="white"/>
          <w:rtl w:val="0"/>
        </w:rPr>
        <w:t xml:space="preserve">1999</w:t>
      </w:r>
      <w:r w:rsidRPr="00000000" w:rsidR="00000000" w:rsidDel="00000000">
        <w:rPr>
          <w:sz w:val="20"/>
          <w:highlight w:val="white"/>
          <w:rtl w:val="0"/>
        </w:rPr>
        <w:t xml:space="preserve">.</w:t>
      </w:r>
    </w:p>
    <w:p w:rsidP="00000000" w:rsidRPr="00000000" w:rsidR="00000000" w:rsidDel="00000000" w:rsidRDefault="00000000">
      <w:pPr/>
      <w:r w:rsidRPr="00000000" w:rsidR="00000000" w:rsidDel="00000000">
        <w:rPr>
          <w:sz w:val="20"/>
          <w:highlight w:val="white"/>
          <w:rtl w:val="0"/>
        </w:rPr>
        <w:t xml:space="preserve">Den </w:t>
      </w:r>
      <w:r w:rsidRPr="00000000" w:rsidR="00000000" w:rsidDel="00000000">
        <w:rPr>
          <w:sz w:val="20"/>
          <w:highlight w:val="white"/>
          <w:rtl w:val="0"/>
        </w:rPr>
        <w:t xml:space="preserve">30</w:t>
      </w:r>
      <w:r w:rsidRPr="00000000" w:rsidR="00000000" w:rsidDel="00000000">
        <w:rPr>
          <w:sz w:val="20"/>
          <w:highlight w:val="white"/>
          <w:rtl w:val="0"/>
        </w:rPr>
        <w:t xml:space="preserve">. </w:t>
      </w:r>
      <w:r w:rsidRPr="00000000" w:rsidR="00000000" w:rsidDel="00000000">
        <w:rPr>
          <w:sz w:val="20"/>
          <w:highlight w:val="white"/>
          <w:rtl w:val="0"/>
        </w:rPr>
        <w:t xml:space="preserve">november</w:t>
      </w:r>
      <w:r w:rsidRPr="00000000" w:rsidR="00000000" w:rsidDel="00000000">
        <w:rPr>
          <w:sz w:val="20"/>
          <w:highlight w:val="white"/>
          <w:rtl w:val="0"/>
        </w:rPr>
        <w:t xml:space="preserve"> </w:t>
      </w:r>
      <w:r w:rsidRPr="00000000" w:rsidR="00000000" w:rsidDel="00000000">
        <w:rPr>
          <w:sz w:val="20"/>
          <w:highlight w:val="white"/>
          <w:rtl w:val="0"/>
        </w:rPr>
        <w:t xml:space="preserve">2006</w:t>
      </w:r>
      <w:r w:rsidRPr="00000000" w:rsidR="00000000" w:rsidDel="00000000">
        <w:rPr>
          <w:sz w:val="20"/>
          <w:highlight w:val="white"/>
          <w:rtl w:val="0"/>
        </w:rPr>
        <w:t xml:space="preserve"> hadde 138 land underskrevet konvensjonen. Dette representerer nesten 98% av verdens samlede </w:t>
      </w:r>
      <w:r w:rsidRPr="00000000" w:rsidR="00000000" w:rsidDel="00000000">
        <w:rPr>
          <w:sz w:val="20"/>
          <w:highlight w:val="white"/>
          <w:rtl w:val="0"/>
        </w:rPr>
        <w:t xml:space="preserve">tonnasje</w:t>
      </w:r>
      <w:r w:rsidRPr="00000000" w:rsidR="00000000" w:rsidDel="00000000">
        <w:rPr>
          <w:sz w:val="20"/>
          <w:highlight w:val="white"/>
          <w:rtl w:val="0"/>
        </w:rPr>
        <w:t xml:space="preserve">.</w:t>
      </w:r>
    </w:p>
    <w:p w:rsidP="00000000" w:rsidRPr="00000000" w:rsidR="00000000" w:rsidDel="00000000" w:rsidRDefault="00000000">
      <w:pPr/>
      <w:r w:rsidRPr="00000000" w:rsidR="00000000" w:rsidDel="00000000">
        <w:rPr>
          <w:sz w:val="20"/>
          <w:highlight w:val="white"/>
          <w:rtl w:val="0"/>
        </w:rPr>
        <w:t xml:space="preserve">Medlemslandene må akseptere anneks I og II. Anneks III-VI er frivillige annekser.</w:t>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i w:val="1"/>
          <w:sz w:val="24"/>
          <w:rtl w:val="0"/>
        </w:rPr>
        <w:t xml:space="preserve">Kilder til innhold i teksten.</w:t>
      </w:r>
    </w:p>
    <w:p w:rsidP="00000000" w:rsidRPr="00000000" w:rsidR="00000000" w:rsidDel="00000000" w:rsidRDefault="00000000">
      <w:pPr/>
      <w:hyperlink r:id="rId10">
        <w:r w:rsidRPr="00000000" w:rsidR="00000000" w:rsidDel="00000000">
          <w:rPr>
            <w:i w:val="1"/>
            <w:color w:val="1155cc"/>
            <w:sz w:val="24"/>
            <w:u w:val="single"/>
            <w:rtl w:val="0"/>
          </w:rPr>
          <w:t xml:space="preserve">Fakta om forliset på fedje</w:t>
        </w:r>
      </w:hyperlink>
      <w:r w:rsidRPr="00000000" w:rsidR="00000000" w:rsidDel="00000000">
        <w:rPr>
          <w:rtl w:val="0"/>
        </w:rPr>
      </w:r>
    </w:p>
    <w:p w:rsidP="00000000" w:rsidRPr="00000000" w:rsidR="00000000" w:rsidDel="00000000" w:rsidRDefault="00000000">
      <w:pPr/>
      <w:hyperlink r:id="rId11">
        <w:r w:rsidRPr="00000000" w:rsidR="00000000" w:rsidDel="00000000">
          <w:rPr>
            <w:color w:val="1155cc"/>
            <w:sz w:val="24"/>
            <w:u w:val="single"/>
            <w:rtl w:val="0"/>
          </w:rPr>
          <w:t xml:space="preserve">Innformasjonen om forliset</w:t>
        </w:r>
      </w:hyperlink>
      <w:r w:rsidRPr="00000000" w:rsidR="00000000" w:rsidDel="00000000">
        <w:rPr>
          <w:rtl w:val="0"/>
        </w:rPr>
      </w:r>
    </w:p>
    <w:p w:rsidP="00000000" w:rsidRPr="00000000" w:rsidR="00000000" w:rsidDel="00000000" w:rsidRDefault="00000000">
      <w:pPr/>
      <w:hyperlink r:id="rId12">
        <w:r w:rsidRPr="00000000" w:rsidR="00000000" w:rsidDel="00000000">
          <w:rPr>
            <w:color w:val="1155cc"/>
            <w:sz w:val="24"/>
            <w:u w:val="single"/>
            <w:rtl w:val="0"/>
          </w:rPr>
          <w:t xml:space="preserve">Oljeværnaksjon</w:t>
        </w:r>
      </w:hyperlink>
      <w:r w:rsidRPr="00000000" w:rsidR="00000000" w:rsidDel="00000000">
        <w:rPr>
          <w:rtl w:val="0"/>
        </w:rPr>
      </w:r>
    </w:p>
    <w:p w:rsidP="00000000" w:rsidRPr="00000000" w:rsidR="00000000" w:rsidDel="00000000" w:rsidRDefault="00000000">
      <w:pPr/>
      <w:hyperlink r:id="rId13">
        <w:r w:rsidRPr="00000000" w:rsidR="00000000" w:rsidDel="00000000">
          <w:rPr>
            <w:color w:val="1155cc"/>
            <w:u w:val="single"/>
            <w:rtl w:val="0"/>
          </w:rPr>
          <w:t xml:space="preserve">Sitatet </w:t>
        </w:r>
      </w:hyperlink>
      <w:r w:rsidRPr="00000000" w:rsidR="00000000" w:rsidDel="00000000">
        <w:rPr>
          <w:rtl w:val="0"/>
        </w:rPr>
        <w:t xml:space="preserve">fra </w:t>
      </w:r>
      <w:r w:rsidRPr="00000000" w:rsidR="00000000" w:rsidDel="00000000">
        <w:rPr>
          <w:rFonts w:cs="Verdana" w:hAnsi="Verdana" w:eastAsia="Verdana" w:ascii="Verdana"/>
          <w:color w:val="222222"/>
          <w:sz w:val="24"/>
          <w:highlight w:val="white"/>
          <w:rtl w:val="0"/>
        </w:rPr>
        <w:t xml:space="preserve">Kirsti Slotsvik.</w:t>
      </w:r>
    </w:p>
    <w:p w:rsidP="00000000" w:rsidRPr="00000000" w:rsidR="00000000" w:rsidDel="00000000" w:rsidRDefault="00000000">
      <w:pPr/>
      <w:hyperlink r:id="rId14">
        <w:r w:rsidRPr="00000000" w:rsidR="00000000" w:rsidDel="00000000">
          <w:rPr>
            <w:rFonts w:cs="Verdana" w:hAnsi="Verdana" w:eastAsia="Verdana" w:ascii="Verdana"/>
            <w:color w:val="1155cc"/>
            <w:sz w:val="24"/>
            <w:highlight w:val="white"/>
            <w:u w:val="single"/>
            <w:rtl w:val="0"/>
          </w:rPr>
          <w:t xml:space="preserve">Marpol</w:t>
        </w:r>
      </w:hyperlink>
      <w:r w:rsidRPr="00000000" w:rsidR="00000000" w:rsidDel="00000000">
        <w:rPr>
          <w:rFonts w:cs="Verdana" w:hAnsi="Verdana" w:eastAsia="Verdana" w:ascii="Verdana"/>
          <w:color w:val="222222"/>
          <w:sz w:val="24"/>
          <w:highlight w:val="white"/>
          <w:rtl w:val="0"/>
        </w:rPr>
        <w:t xml:space="preserve"> </w:t>
      </w:r>
    </w:p>
    <w:p w:rsidP="00000000" w:rsidRPr="00000000" w:rsidR="00000000" w:rsidDel="00000000" w:rsidRDefault="00000000">
      <w:pPr/>
      <w:r w:rsidRPr="00000000" w:rsidR="00000000" w:rsidDel="00000000">
        <w:rPr>
          <w:rtl w:val="0"/>
        </w:rPr>
      </w:r>
    </w:p>
    <w:sectPr>
      <w:pgSz w:w="12240" w:h="15840"/>
      <w:pgMar w:left="1440" w:right="1440" w:top="1440" w:bottom="144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font w:name="Georgia"/>
  <w:font w:name="Arial"/>
  <w:font w:name="Verdan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abstractNum w:abstractNumId="1">
    <w:lvl w:ilvl="0">
      <w:start w:val="1"/>
      <w:numFmt w:val="bullet"/>
      <w:lvlText w:val="●"/>
      <w:pPr>
        <w:ind w:left="720" w:firstLine="360"/>
      </w:pPr>
      <w:rPr>
        <w:rFonts w:cs="Arial" w:hAnsi="Arial" w:eastAsia="Arial" w:ascii="Arial"/>
        <w:b w:val="0"/>
        <w:i w:val="0"/>
        <w:smallCaps w:val="0"/>
        <w:strike w:val="0"/>
        <w:color w:val="000000"/>
        <w:sz w:val="24"/>
        <w:u w:val="none"/>
        <w:vertAlign w:val="baseline"/>
      </w:rPr>
    </w:lvl>
    <w:lvl w:ilvl="1">
      <w:start w:val="1"/>
      <w:numFmt w:val="bullet"/>
      <w:lvlText w:val="○"/>
      <w:pPr>
        <w:ind w:left="1440" w:firstLine="1080"/>
      </w:pPr>
      <w:rPr>
        <w:rFonts w:cs="Arial" w:hAnsi="Arial" w:eastAsia="Arial" w:ascii="Arial"/>
        <w:b w:val="0"/>
        <w:i w:val="0"/>
        <w:smallCaps w:val="0"/>
        <w:strike w:val="0"/>
        <w:color w:val="000000"/>
        <w:sz w:val="24"/>
        <w:u w:val="none"/>
        <w:vertAlign w:val="baseline"/>
      </w:rPr>
    </w:lvl>
    <w:lvl w:ilvl="2">
      <w:start w:val="1"/>
      <w:numFmt w:val="bullet"/>
      <w:lvlText w:val="■"/>
      <w:pPr>
        <w:ind w:left="2160" w:firstLine="1800"/>
      </w:pPr>
      <w:rPr>
        <w:rFonts w:cs="Arial" w:hAnsi="Arial" w:eastAsia="Arial" w:ascii="Arial"/>
        <w:b w:val="0"/>
        <w:i w:val="0"/>
        <w:smallCaps w:val="0"/>
        <w:strike w:val="0"/>
        <w:color w:val="000000"/>
        <w:sz w:val="24"/>
        <w:u w:val="none"/>
        <w:vertAlign w:val="baseline"/>
      </w:rPr>
    </w:lvl>
    <w:lvl w:ilvl="3">
      <w:start w:val="1"/>
      <w:numFmt w:val="bullet"/>
      <w:lvlText w:val="●"/>
      <w:pPr>
        <w:ind w:left="2880" w:firstLine="2520"/>
      </w:pPr>
      <w:rPr>
        <w:rFonts w:cs="Arial" w:hAnsi="Arial" w:eastAsia="Arial" w:ascii="Arial"/>
        <w:b w:val="0"/>
        <w:i w:val="0"/>
        <w:smallCaps w:val="0"/>
        <w:strike w:val="0"/>
        <w:color w:val="000000"/>
        <w:sz w:val="24"/>
        <w:u w:val="none"/>
        <w:vertAlign w:val="baseline"/>
      </w:rPr>
    </w:lvl>
    <w:lvl w:ilvl="4">
      <w:start w:val="1"/>
      <w:numFmt w:val="bullet"/>
      <w:lvlText w:val="○"/>
      <w:pPr>
        <w:ind w:left="3600" w:firstLine="3240"/>
      </w:pPr>
      <w:rPr>
        <w:rFonts w:cs="Arial" w:hAnsi="Arial" w:eastAsia="Arial" w:ascii="Arial"/>
        <w:b w:val="0"/>
        <w:i w:val="0"/>
        <w:smallCaps w:val="0"/>
        <w:strike w:val="0"/>
        <w:color w:val="000000"/>
        <w:sz w:val="24"/>
        <w:u w:val="none"/>
        <w:vertAlign w:val="baseline"/>
      </w:rPr>
    </w:lvl>
    <w:lvl w:ilvl="5">
      <w:start w:val="1"/>
      <w:numFmt w:val="bullet"/>
      <w:lvlText w:val="■"/>
      <w:pPr>
        <w:ind w:left="4320" w:firstLine="3960"/>
      </w:pPr>
      <w:rPr>
        <w:rFonts w:cs="Arial" w:hAnsi="Arial" w:eastAsia="Arial" w:ascii="Arial"/>
        <w:b w:val="0"/>
        <w:i w:val="0"/>
        <w:smallCaps w:val="0"/>
        <w:strike w:val="0"/>
        <w:color w:val="000000"/>
        <w:sz w:val="24"/>
        <w:u w:val="none"/>
        <w:vertAlign w:val="baseline"/>
      </w:rPr>
    </w:lvl>
    <w:lvl w:ilvl="6">
      <w:start w:val="1"/>
      <w:numFmt w:val="bullet"/>
      <w:lvlText w:val="●"/>
      <w:pPr>
        <w:ind w:left="5040" w:firstLine="4680"/>
      </w:pPr>
      <w:rPr>
        <w:rFonts w:cs="Arial" w:hAnsi="Arial" w:eastAsia="Arial" w:ascii="Arial"/>
        <w:b w:val="0"/>
        <w:i w:val="0"/>
        <w:smallCaps w:val="0"/>
        <w:strike w:val="0"/>
        <w:color w:val="000000"/>
        <w:sz w:val="24"/>
        <w:u w:val="none"/>
        <w:vertAlign w:val="baseline"/>
      </w:rPr>
    </w:lvl>
    <w:lvl w:ilvl="7">
      <w:start w:val="1"/>
      <w:numFmt w:val="bullet"/>
      <w:lvlText w:val="○"/>
      <w:pPr>
        <w:ind w:left="5760" w:firstLine="5400"/>
      </w:pPr>
      <w:rPr>
        <w:rFonts w:cs="Arial" w:hAnsi="Arial" w:eastAsia="Arial" w:ascii="Arial"/>
        <w:b w:val="0"/>
        <w:i w:val="0"/>
        <w:smallCaps w:val="0"/>
        <w:strike w:val="0"/>
        <w:color w:val="000000"/>
        <w:sz w:val="24"/>
        <w:u w:val="none"/>
        <w:vertAlign w:val="baseline"/>
      </w:rPr>
    </w:lvl>
    <w:lvl w:ilvl="8">
      <w:start w:val="1"/>
      <w:numFmt w:val="bullet"/>
      <w:lvlText w:val="■"/>
      <w:pPr>
        <w:ind w:left="6480" w:firstLine="6120"/>
      </w:pPr>
      <w:rPr>
        <w:rFonts w:cs="Arial" w:hAnsi="Arial" w:eastAsia="Arial" w:ascii="Arial"/>
        <w:b w:val="0"/>
        <w:i w:val="0"/>
        <w:smallCaps w:val="0"/>
        <w:strike w:val="0"/>
        <w:color w:val="000000"/>
        <w:sz w:val="24"/>
        <w:u w:val="none"/>
        <w:vertAlign w:val="baseline"/>
      </w:rPr>
    </w:lvl>
  </w:abstractNum>
  <w:abstractNum w:abstractNumId="2">
    <w:lvl w:ilvl="0">
      <w:start w:val="1"/>
      <w:numFmt w:val="bullet"/>
      <w:lvlText w:val="●"/>
      <w:pPr>
        <w:ind w:left="720" w:firstLine="360"/>
      </w:pPr>
      <w:rPr>
        <w:rFonts w:cs="Arial" w:hAnsi="Arial" w:eastAsia="Arial" w:ascii="Arial"/>
        <w:b w:val="0"/>
        <w:i w:val="0"/>
        <w:smallCaps w:val="0"/>
        <w:strike w:val="0"/>
        <w:color w:val="000000"/>
        <w:sz w:val="22"/>
        <w:u w:val="none"/>
        <w:vertAlign w:val="baseline"/>
      </w:rPr>
    </w:lvl>
    <w:lvl w:ilvl="1">
      <w:start w:val="1"/>
      <w:numFmt w:val="bullet"/>
      <w:lvlText w:val="○"/>
      <w:pPr>
        <w:ind w:left="1440" w:firstLine="1080"/>
      </w:pPr>
      <w:rPr>
        <w:rFonts w:cs="Arial" w:hAnsi="Arial" w:eastAsia="Arial" w:ascii="Arial"/>
        <w:b w:val="0"/>
        <w:i w:val="0"/>
        <w:smallCaps w:val="0"/>
        <w:strike w:val="0"/>
        <w:color w:val="000000"/>
        <w:sz w:val="22"/>
        <w:u w:val="none"/>
        <w:vertAlign w:val="baseline"/>
      </w:rPr>
    </w:lvl>
    <w:lvl w:ilvl="2">
      <w:start w:val="1"/>
      <w:numFmt w:val="bullet"/>
      <w:lvlText w:val="■"/>
      <w:pPr>
        <w:ind w:left="2160" w:firstLine="1800"/>
      </w:pPr>
      <w:rPr>
        <w:rFonts w:cs="Arial" w:hAnsi="Arial" w:eastAsia="Arial" w:ascii="Arial"/>
        <w:b w:val="0"/>
        <w:i w:val="0"/>
        <w:smallCaps w:val="0"/>
        <w:strike w:val="0"/>
        <w:color w:val="000000"/>
        <w:sz w:val="22"/>
        <w:u w:val="none"/>
        <w:vertAlign w:val="baseline"/>
      </w:rPr>
    </w:lvl>
    <w:lvl w:ilvl="3">
      <w:start w:val="1"/>
      <w:numFmt w:val="bullet"/>
      <w:lvlText w:val="●"/>
      <w:pPr>
        <w:ind w:left="2880" w:firstLine="2520"/>
      </w:pPr>
      <w:rPr>
        <w:rFonts w:cs="Arial" w:hAnsi="Arial" w:eastAsia="Arial" w:ascii="Arial"/>
        <w:b w:val="0"/>
        <w:i w:val="0"/>
        <w:smallCaps w:val="0"/>
        <w:strike w:val="0"/>
        <w:color w:val="000000"/>
        <w:sz w:val="22"/>
        <w:u w:val="none"/>
        <w:vertAlign w:val="baseline"/>
      </w:rPr>
    </w:lvl>
    <w:lvl w:ilvl="4">
      <w:start w:val="1"/>
      <w:numFmt w:val="bullet"/>
      <w:lvlText w:val="○"/>
      <w:pPr>
        <w:ind w:left="3600" w:firstLine="3240"/>
      </w:pPr>
      <w:rPr>
        <w:rFonts w:cs="Arial" w:hAnsi="Arial" w:eastAsia="Arial" w:ascii="Arial"/>
        <w:b w:val="0"/>
        <w:i w:val="0"/>
        <w:smallCaps w:val="0"/>
        <w:strike w:val="0"/>
        <w:color w:val="000000"/>
        <w:sz w:val="22"/>
        <w:u w:val="none"/>
        <w:vertAlign w:val="baseline"/>
      </w:rPr>
    </w:lvl>
    <w:lvl w:ilvl="5">
      <w:start w:val="1"/>
      <w:numFmt w:val="bullet"/>
      <w:lvlText w:val="■"/>
      <w:pPr>
        <w:ind w:left="4320" w:firstLine="3960"/>
      </w:pPr>
      <w:rPr>
        <w:rFonts w:cs="Arial" w:hAnsi="Arial" w:eastAsia="Arial" w:ascii="Arial"/>
        <w:b w:val="0"/>
        <w:i w:val="0"/>
        <w:smallCaps w:val="0"/>
        <w:strike w:val="0"/>
        <w:color w:val="000000"/>
        <w:sz w:val="22"/>
        <w:u w:val="none"/>
        <w:vertAlign w:val="baseline"/>
      </w:rPr>
    </w:lvl>
    <w:lvl w:ilvl="6">
      <w:start w:val="1"/>
      <w:numFmt w:val="bullet"/>
      <w:lvlText w:val="●"/>
      <w:pPr>
        <w:ind w:left="5040" w:firstLine="4680"/>
      </w:pPr>
      <w:rPr>
        <w:rFonts w:cs="Arial" w:hAnsi="Arial" w:eastAsia="Arial" w:ascii="Arial"/>
        <w:b w:val="0"/>
        <w:i w:val="0"/>
        <w:smallCaps w:val="0"/>
        <w:strike w:val="0"/>
        <w:color w:val="000000"/>
        <w:sz w:val="22"/>
        <w:u w:val="none"/>
        <w:vertAlign w:val="baseline"/>
      </w:rPr>
    </w:lvl>
    <w:lvl w:ilvl="7">
      <w:start w:val="1"/>
      <w:numFmt w:val="bullet"/>
      <w:lvlText w:val="○"/>
      <w:pPr>
        <w:ind w:left="5760" w:firstLine="5400"/>
      </w:pPr>
      <w:rPr>
        <w:rFonts w:cs="Arial" w:hAnsi="Arial" w:eastAsia="Arial" w:ascii="Arial"/>
        <w:b w:val="0"/>
        <w:i w:val="0"/>
        <w:smallCaps w:val="0"/>
        <w:strike w:val="0"/>
        <w:color w:val="000000"/>
        <w:sz w:val="22"/>
        <w:u w:val="none"/>
        <w:vertAlign w:val="baseline"/>
      </w:rPr>
    </w:lvl>
    <w:lvl w:ilvl="8">
      <w:start w:val="1"/>
      <w:numFmt w:val="bullet"/>
      <w:lvlText w:val="■"/>
      <w:pPr>
        <w:ind w:left="6480" w:firstLine="6120"/>
      </w:pPr>
      <w:rPr>
        <w:rFonts w:cs="Arial" w:hAnsi="Arial" w:eastAsia="Arial" w:ascii="Arial"/>
        <w:b w:val="0"/>
        <w:i w:val="0"/>
        <w:smallCaps w:val="0"/>
        <w:strike w:val="0"/>
        <w:color w:val="000000"/>
        <w:sz w:val="22"/>
        <w:u w:val="none"/>
        <w:vertAlign w:val="baseline"/>
      </w:rPr>
    </w:lvl>
  </w:abstractNum>
  <w:abstractNum w:abstractNumId="3">
    <w:lvl w:ilvl="0">
      <w:start w:val="1"/>
      <w:numFmt w:val="bullet"/>
      <w:lvlText w:val="●"/>
      <w:pPr>
        <w:ind w:left="720" w:firstLine="360"/>
      </w:pPr>
      <w:rPr>
        <w:rFonts w:cs="Arial" w:hAnsi="Arial" w:eastAsia="Arial" w:ascii="Arial"/>
        <w:b w:val="0"/>
        <w:i w:val="0"/>
        <w:smallCaps w:val="0"/>
        <w:strike w:val="0"/>
        <w:color w:val="000000"/>
        <w:sz w:val="22"/>
        <w:u w:val="none"/>
        <w:vertAlign w:val="baseline"/>
      </w:rPr>
    </w:lvl>
    <w:lvl w:ilvl="1">
      <w:start w:val="1"/>
      <w:numFmt w:val="bullet"/>
      <w:lvlText w:val="○"/>
      <w:pPr>
        <w:ind w:left="1440" w:firstLine="1080"/>
      </w:pPr>
      <w:rPr>
        <w:rFonts w:cs="Arial" w:hAnsi="Arial" w:eastAsia="Arial" w:ascii="Arial"/>
        <w:b w:val="0"/>
        <w:i w:val="0"/>
        <w:smallCaps w:val="0"/>
        <w:strike w:val="0"/>
        <w:color w:val="000000"/>
        <w:sz w:val="22"/>
        <w:u w:val="none"/>
        <w:vertAlign w:val="baseline"/>
      </w:rPr>
    </w:lvl>
    <w:lvl w:ilvl="2">
      <w:start w:val="1"/>
      <w:numFmt w:val="bullet"/>
      <w:lvlText w:val="■"/>
      <w:pPr>
        <w:ind w:left="2160" w:firstLine="1800"/>
      </w:pPr>
      <w:rPr>
        <w:rFonts w:cs="Arial" w:hAnsi="Arial" w:eastAsia="Arial" w:ascii="Arial"/>
        <w:b w:val="0"/>
        <w:i w:val="0"/>
        <w:smallCaps w:val="0"/>
        <w:strike w:val="0"/>
        <w:color w:val="000000"/>
        <w:sz w:val="22"/>
        <w:u w:val="none"/>
        <w:vertAlign w:val="baseline"/>
      </w:rPr>
    </w:lvl>
    <w:lvl w:ilvl="3">
      <w:start w:val="1"/>
      <w:numFmt w:val="bullet"/>
      <w:lvlText w:val="●"/>
      <w:pPr>
        <w:ind w:left="2880" w:firstLine="2520"/>
      </w:pPr>
      <w:rPr>
        <w:rFonts w:cs="Arial" w:hAnsi="Arial" w:eastAsia="Arial" w:ascii="Arial"/>
        <w:b w:val="0"/>
        <w:i w:val="0"/>
        <w:smallCaps w:val="0"/>
        <w:strike w:val="0"/>
        <w:color w:val="000000"/>
        <w:sz w:val="22"/>
        <w:u w:val="none"/>
        <w:vertAlign w:val="baseline"/>
      </w:rPr>
    </w:lvl>
    <w:lvl w:ilvl="4">
      <w:start w:val="1"/>
      <w:numFmt w:val="bullet"/>
      <w:lvlText w:val="○"/>
      <w:pPr>
        <w:ind w:left="3600" w:firstLine="3240"/>
      </w:pPr>
      <w:rPr>
        <w:rFonts w:cs="Arial" w:hAnsi="Arial" w:eastAsia="Arial" w:ascii="Arial"/>
        <w:b w:val="0"/>
        <w:i w:val="0"/>
        <w:smallCaps w:val="0"/>
        <w:strike w:val="0"/>
        <w:color w:val="000000"/>
        <w:sz w:val="22"/>
        <w:u w:val="none"/>
        <w:vertAlign w:val="baseline"/>
      </w:rPr>
    </w:lvl>
    <w:lvl w:ilvl="5">
      <w:start w:val="1"/>
      <w:numFmt w:val="bullet"/>
      <w:lvlText w:val="■"/>
      <w:pPr>
        <w:ind w:left="4320" w:firstLine="3960"/>
      </w:pPr>
      <w:rPr>
        <w:rFonts w:cs="Arial" w:hAnsi="Arial" w:eastAsia="Arial" w:ascii="Arial"/>
        <w:b w:val="0"/>
        <w:i w:val="0"/>
        <w:smallCaps w:val="0"/>
        <w:strike w:val="0"/>
        <w:color w:val="000000"/>
        <w:sz w:val="22"/>
        <w:u w:val="none"/>
        <w:vertAlign w:val="baseline"/>
      </w:rPr>
    </w:lvl>
    <w:lvl w:ilvl="6">
      <w:start w:val="1"/>
      <w:numFmt w:val="bullet"/>
      <w:lvlText w:val="●"/>
      <w:pPr>
        <w:ind w:left="5040" w:firstLine="4680"/>
      </w:pPr>
      <w:rPr>
        <w:rFonts w:cs="Arial" w:hAnsi="Arial" w:eastAsia="Arial" w:ascii="Arial"/>
        <w:b w:val="0"/>
        <w:i w:val="0"/>
        <w:smallCaps w:val="0"/>
        <w:strike w:val="0"/>
        <w:color w:val="000000"/>
        <w:sz w:val="22"/>
        <w:u w:val="none"/>
        <w:vertAlign w:val="baseline"/>
      </w:rPr>
    </w:lvl>
    <w:lvl w:ilvl="7">
      <w:start w:val="1"/>
      <w:numFmt w:val="bullet"/>
      <w:lvlText w:val="○"/>
      <w:pPr>
        <w:ind w:left="5760" w:firstLine="5400"/>
      </w:pPr>
      <w:rPr>
        <w:rFonts w:cs="Arial" w:hAnsi="Arial" w:eastAsia="Arial" w:ascii="Arial"/>
        <w:b w:val="0"/>
        <w:i w:val="0"/>
        <w:smallCaps w:val="0"/>
        <w:strike w:val="0"/>
        <w:color w:val="000000"/>
        <w:sz w:val="22"/>
        <w:u w:val="none"/>
        <w:vertAlign w:val="baseline"/>
      </w:rPr>
    </w:lvl>
    <w:lvl w:ilvl="8">
      <w:start w:val="1"/>
      <w:numFmt w:val="bullet"/>
      <w:lvlText w:val="■"/>
      <w:pPr>
        <w:ind w:left="6480" w:firstLine="6120"/>
      </w:pPr>
      <w:rPr>
        <w:rFonts w:cs="Arial" w:hAnsi="Arial" w:eastAsia="Arial" w:ascii="Arial"/>
        <w:b w:val="0"/>
        <w:i w:val="0"/>
        <w:smallCaps w:val="0"/>
        <w:strike w:val="0"/>
        <w:color w:val="000000"/>
        <w:sz w:val="22"/>
        <w:u w:val="none"/>
        <w:vertAlign w:val="baseli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style w:styleId="Normal" w:type="paragraph" w:default="1">
    <w:name w:val="normal"/>
    <w:pPr>
      <w:spacing w:lineRule="auto" w:after="0" w:line="276" w:before="0"/>
      <w:ind w:left="0" w:firstLine="0" w:right="0"/>
      <w:jc w:val="left"/>
    </w:pPr>
    <w:rPr>
      <w:rFonts w:cs="Arial" w:hAnsi="Arial" w:eastAsia="Arial" w:ascii="Arial"/>
      <w:b w:val="0"/>
      <w:i w:val="0"/>
      <w:smallCaps w:val="0"/>
      <w:strike w:val="0"/>
      <w:color w:val="000000"/>
      <w:sz w:val="22"/>
      <w:u w:val="none"/>
      <w:vertAlign w:val="baseline"/>
    </w:rPr>
  </w:style>
  <w:style w:styleId="Heading1" w:type="paragraph">
    <w:name w:val="heading 1"/>
    <w:basedOn w:val="Normal"/>
    <w:next w:val="Normal"/>
    <w:pPr>
      <w:spacing w:lineRule="auto" w:after="120" w:before="480"/>
    </w:pPr>
    <w:rPr>
      <w:b w:val="1"/>
      <w:sz w:val="36"/>
    </w:rPr>
  </w:style>
  <w:style w:styleId="Heading2" w:type="paragraph">
    <w:name w:val="heading 2"/>
    <w:basedOn w:val="Normal"/>
    <w:next w:val="Normal"/>
    <w:pPr>
      <w:spacing w:lineRule="auto" w:after="80" w:before="360"/>
    </w:pPr>
    <w:rPr>
      <w:b w:val="1"/>
      <w:sz w:val="28"/>
    </w:rPr>
  </w:style>
  <w:style w:styleId="Heading3" w:type="paragraph">
    <w:name w:val="heading 3"/>
    <w:basedOn w:val="Normal"/>
    <w:next w:val="Normal"/>
    <w:pPr>
      <w:spacing w:lineRule="auto" w:after="80" w:before="280"/>
    </w:pPr>
    <w:rPr>
      <w:b w:val="1"/>
      <w:color w:val="666666"/>
      <w:sz w:val="24"/>
    </w:rPr>
  </w:style>
  <w:style w:styleId="Heading4" w:type="paragraph">
    <w:name w:val="heading 4"/>
    <w:basedOn w:val="Normal"/>
    <w:next w:val="Normal"/>
    <w:pPr>
      <w:spacing w:lineRule="auto" w:after="40" w:before="240"/>
    </w:pPr>
    <w:rPr>
      <w:i w:val="1"/>
      <w:color w:val="666666"/>
      <w:sz w:val="22"/>
    </w:rPr>
  </w:style>
  <w:style w:styleId="Heading5" w:type="paragraph">
    <w:name w:val="heading 5"/>
    <w:basedOn w:val="Normal"/>
    <w:next w:val="Normal"/>
    <w:pPr>
      <w:spacing w:lineRule="auto" w:after="40" w:before="220"/>
    </w:pPr>
    <w:rPr>
      <w:b w:val="1"/>
      <w:color w:val="666666"/>
      <w:sz w:val="20"/>
    </w:rPr>
  </w:style>
  <w:style w:styleId="Heading6" w:type="paragraph">
    <w:name w:val="heading 6"/>
    <w:basedOn w:val="Normal"/>
    <w:next w:val="Normal"/>
    <w:pPr>
      <w:spacing w:lineRule="auto" w:after="40" w:before="200"/>
    </w:pPr>
    <w:rPr>
      <w:i w:val="1"/>
      <w:color w:val="666666"/>
      <w:sz w:val="20"/>
    </w:rPr>
  </w:style>
  <w:style w:styleId="Title" w:type="paragraph">
    <w:name w:val="Title"/>
    <w:basedOn w:val="Normal"/>
    <w:next w:val="Normal"/>
    <w:pPr>
      <w:spacing w:lineRule="auto" w:after="120" w:before="480"/>
    </w:pPr>
    <w:rPr>
      <w:b w:val="1"/>
      <w:sz w:val="72"/>
    </w:rPr>
  </w:style>
  <w:style w:styleId="Subtitle" w:type="paragraph">
    <w:name w:val="Subtitle"/>
    <w:basedOn w:val="Normal"/>
    <w:next w:val="Normal"/>
    <w:pPr>
      <w:spacing w:lineRule="auto" w:after="80" w:before="360"/>
    </w:pPr>
    <w:rPr>
      <w:rFonts w:cs="Georgia" w:hAnsi="Georgia" w:eastAsia="Georgia" w:ascii="Georgia"/>
      <w:i w:val="1"/>
      <w:color w:val="666666"/>
      <w:sz w:val="48"/>
    </w:rPr>
  </w:style>
</w:styles>
</file>

<file path=word/_rels/document.xml.rels><?xml version="1.0" encoding="UTF-8" standalone="yes"?><Relationships xmlns="http://schemas.openxmlformats.org/package/2006/relationships"><Relationship Target="http://no.wikipedia.org/wiki/MARPOL" Type="http://schemas.openxmlformats.org/officeDocument/2006/relationships/hyperlink" TargetMode="External" Id="rId14"/><Relationship Target="fontTable.xml" Type="http://schemas.openxmlformats.org/officeDocument/2006/relationships/fontTable" Id="rId2"/><Relationship Target="http://www.nrk.no/nyheter/distrikt/hordaland/1.4958789" Type="http://schemas.openxmlformats.org/officeDocument/2006/relationships/hyperlink" TargetMode="External" Id="rId12"/><Relationship Target="settings.xml" Type="http://schemas.openxmlformats.org/officeDocument/2006/relationships/settings" Id="rId1"/><Relationship Target="http://www.nrk.no/nyheter/distrikt/hordaland/1.4958789#" Type="http://schemas.openxmlformats.org/officeDocument/2006/relationships/hyperlink" TargetMode="External" Id="rId13"/><Relationship Target="styles.xml" Type="http://schemas.openxmlformats.org/officeDocument/2006/relationships/styles" Id="rId4"/><Relationship Target="http://www.firda.no/nyhende/article2523710.ece" Type="http://schemas.openxmlformats.org/officeDocument/2006/relationships/hyperlink" TargetMode="External" Id="rId10"/><Relationship Target="numbering.xml" Type="http://schemas.openxmlformats.org/officeDocument/2006/relationships/numbering" Id="rId3"/><Relationship Target="http://no.wikipedia.org/wiki/Server-forliset" Type="http://schemas.openxmlformats.org/officeDocument/2006/relationships/hyperlink" TargetMode="External" Id="rId11"/><Relationship Target="media/image00.png" Type="http://schemas.openxmlformats.org/officeDocument/2006/relationships/image" Id="rId9"/><Relationship Target="http://www.firda.no/nyhende/article2523710.ece#" Type="http://schemas.openxmlformats.org/officeDocument/2006/relationships/hyperlink" TargetMode="External" Id="rId6"/><Relationship Target="media/image01.jpg" Type="http://schemas.openxmlformats.org/officeDocument/2006/relationships/image" Id="rId5"/><Relationship Target="media/image02.jpg" Type="http://schemas.openxmlformats.org/officeDocument/2006/relationships/image" Id="rId8"/><Relationship Target="media/image03.jpg" Type="http://schemas.openxmlformats.org/officeDocument/2006/relationships/image" Id="rId7"/></Relationships>
</file>

<file path=docProps/app.xml><?xml version="1.0" encoding="utf-8"?>
<Properties xmlns="http://schemas.openxmlformats.org/officeDocument/2006/extended-properties" xmlns:vt="http://schemas.openxmlformats.org/officeDocument/2006/docPropsVTypes">
  <Application>Google docs</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Ms Server.docx</dc:title>
</cp:coreProperties>
</file>