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15E8" w:rsidRDefault="000815E8" w:rsidP="000815E8">
      <w:r>
        <w:t>Taushet</w:t>
      </w:r>
      <w:bookmarkStart w:id="0" w:name="_GoBack"/>
      <w:bookmarkEnd w:id="0"/>
    </w:p>
    <w:p w:rsidR="000815E8" w:rsidRDefault="000815E8" w:rsidP="000815E8"/>
    <w:p w:rsidR="000815E8" w:rsidRDefault="000815E8" w:rsidP="000815E8">
      <w:r>
        <w:t>Antall: 18 sitater.</w:t>
      </w:r>
    </w:p>
    <w:p w:rsidR="000815E8" w:rsidRDefault="000815E8" w:rsidP="000815E8"/>
    <w:p w:rsidR="000815E8" w:rsidRDefault="000815E8" w:rsidP="000815E8">
      <w:r>
        <w:t>Se også emnet: Stillhet</w:t>
      </w:r>
    </w:p>
    <w:p w:rsidR="000815E8" w:rsidRDefault="000815E8" w:rsidP="000815E8">
      <w:r>
        <w:t xml:space="preserve"> </w:t>
      </w:r>
    </w:p>
    <w:p w:rsidR="000815E8" w:rsidRDefault="000815E8" w:rsidP="000815E8">
      <w:r>
        <w:t xml:space="preserve">Del på </w:t>
      </w:r>
      <w:proofErr w:type="spellStart"/>
      <w:r>
        <w:t>Facebook</w:t>
      </w:r>
      <w:proofErr w:type="spellEnd"/>
    </w:p>
    <w:p w:rsidR="000815E8" w:rsidRDefault="000815E8" w:rsidP="000815E8"/>
    <w:p w:rsidR="000815E8" w:rsidRDefault="000815E8" w:rsidP="000815E8">
      <w:r>
        <w:t>Sitater:</w:t>
      </w:r>
    </w:p>
    <w:p w:rsidR="000815E8" w:rsidRDefault="000815E8" w:rsidP="000815E8"/>
    <w:p w:rsidR="000815E8" w:rsidRDefault="000815E8" w:rsidP="000815E8">
      <w:r>
        <w:t>Taushet er et av de vanskeligste argumentene å imøtegå.</w:t>
      </w:r>
    </w:p>
    <w:p w:rsidR="000815E8" w:rsidRDefault="000815E8" w:rsidP="000815E8">
      <w:proofErr w:type="spellStart"/>
      <w:r>
        <w:t>Josh</w:t>
      </w:r>
      <w:proofErr w:type="spellEnd"/>
      <w:r>
        <w:t xml:space="preserve"> Billings</w:t>
      </w:r>
    </w:p>
    <w:p w:rsidR="000815E8" w:rsidRDefault="000815E8" w:rsidP="000815E8">
      <w:r>
        <w:t>Er tausheten også en løgn, slik unnlatelse kan være en synd, en omvendt gjerning, et negativ, verre enn noe annet?</w:t>
      </w:r>
    </w:p>
    <w:p w:rsidR="000815E8" w:rsidRDefault="000815E8" w:rsidP="000815E8">
      <w:r>
        <w:t>Lars Saabye Christensen</w:t>
      </w:r>
    </w:p>
    <w:p w:rsidR="000815E8" w:rsidRDefault="000815E8" w:rsidP="000815E8"/>
    <w:p w:rsidR="000815E8" w:rsidRDefault="000815E8" w:rsidP="000815E8">
      <w:r>
        <w:t xml:space="preserve"> </w:t>
      </w:r>
    </w:p>
    <w:p w:rsidR="000815E8" w:rsidRDefault="000815E8" w:rsidP="000815E8">
      <w:r>
        <w:t>Hans taushet la gater og byer øde.</w:t>
      </w:r>
    </w:p>
    <w:p w:rsidR="000815E8" w:rsidRDefault="000815E8" w:rsidP="000815E8">
      <w:r>
        <w:t xml:space="preserve"> Lars Saabye Christensen</w:t>
      </w:r>
    </w:p>
    <w:p w:rsidR="000815E8" w:rsidRDefault="000815E8" w:rsidP="000815E8">
      <w:r>
        <w:t>Vær taus - eller si noe som er mer verd enn taushet.</w:t>
      </w:r>
    </w:p>
    <w:p w:rsidR="000815E8" w:rsidRDefault="000815E8" w:rsidP="000815E8">
      <w:r>
        <w:t>Evripides</w:t>
      </w:r>
    </w:p>
    <w:p w:rsidR="000815E8" w:rsidRDefault="000815E8" w:rsidP="000815E8">
      <w:r>
        <w:t>Jeg skulle tro at menneskene, som i så høy grad bearbeider seg selv og andre med ord, i det minste er samstemmige om å ta taushet som et tegn på visdom.</w:t>
      </w:r>
    </w:p>
    <w:p w:rsidR="000815E8" w:rsidRDefault="000815E8" w:rsidP="000815E8">
      <w:r>
        <w:t>William Faulkner</w:t>
      </w:r>
    </w:p>
    <w:p w:rsidR="000815E8" w:rsidRDefault="000815E8" w:rsidP="000815E8">
      <w:r>
        <w:t>Ingenting styrker autoriteten som taushet.</w:t>
      </w:r>
    </w:p>
    <w:p w:rsidR="000815E8" w:rsidRDefault="000815E8" w:rsidP="000815E8">
      <w:r>
        <w:t>Charles de Gaulle</w:t>
      </w:r>
    </w:p>
    <w:p w:rsidR="000815E8" w:rsidRDefault="000815E8" w:rsidP="000815E8">
      <w:r>
        <w:t>Ekte vennskap finnes der hvor taushet mellom to mennesker er behagelig.</w:t>
      </w:r>
    </w:p>
    <w:p w:rsidR="000815E8" w:rsidRDefault="000815E8" w:rsidP="000815E8">
      <w:proofErr w:type="spellStart"/>
      <w:r>
        <w:t>Dave</w:t>
      </w:r>
      <w:proofErr w:type="spellEnd"/>
      <w:r>
        <w:t xml:space="preserve"> Tyson </w:t>
      </w:r>
      <w:proofErr w:type="spellStart"/>
      <w:r>
        <w:t>Gentry</w:t>
      </w:r>
      <w:proofErr w:type="spellEnd"/>
    </w:p>
    <w:p w:rsidR="000815E8" w:rsidRDefault="000815E8" w:rsidP="000815E8">
      <w:r>
        <w:lastRenderedPageBreak/>
        <w:t xml:space="preserve">Gud </w:t>
      </w:r>
      <w:proofErr w:type="gramStart"/>
      <w:r>
        <w:t>velsigne</w:t>
      </w:r>
      <w:proofErr w:type="gramEnd"/>
      <w:r>
        <w:t xml:space="preserve"> alt som ikke bare er alminnelig mennesketale som vi skal sitte å forstå. Også taushet er velsignet av Gud.</w:t>
      </w:r>
    </w:p>
    <w:p w:rsidR="000815E8" w:rsidRDefault="000815E8" w:rsidP="000815E8">
      <w:r>
        <w:t>Knut Hamsun</w:t>
      </w:r>
    </w:p>
    <w:p w:rsidR="000815E8" w:rsidRDefault="000815E8" w:rsidP="000815E8">
      <w:r>
        <w:t>Paradokset ved kvinnen er at hun oftest sier mest med sin taushet og er sterkest i sin svakhet.</w:t>
      </w:r>
    </w:p>
    <w:p w:rsidR="000815E8" w:rsidRDefault="000815E8" w:rsidP="000815E8">
      <w:r>
        <w:t>Kitty Mariager</w:t>
      </w:r>
    </w:p>
    <w:p w:rsidR="000815E8" w:rsidRDefault="000815E8" w:rsidP="000815E8">
      <w:r>
        <w:t>Den evige taushet i det endeløse rom gjør meg så redd!</w:t>
      </w:r>
    </w:p>
    <w:p w:rsidR="000815E8" w:rsidRDefault="000815E8" w:rsidP="000815E8">
      <w:r>
        <w:t>Blaise Pascal</w:t>
      </w:r>
    </w:p>
    <w:p w:rsidR="000815E8" w:rsidRDefault="000815E8" w:rsidP="000815E8">
      <w:r>
        <w:t>Man lærer taushet best blant snakkesalige mennesker, og snakkesalighet blant tause.</w:t>
      </w:r>
    </w:p>
    <w:p w:rsidR="000815E8" w:rsidRDefault="000815E8" w:rsidP="000815E8">
      <w:r>
        <w:t>Jean Paul</w:t>
      </w:r>
    </w:p>
    <w:p w:rsidR="000815E8" w:rsidRDefault="000815E8" w:rsidP="000815E8">
      <w:r>
        <w:t>Den beste måten å bringe en kvinne til taushet på, er å la henne snakke ut.</w:t>
      </w:r>
    </w:p>
    <w:p w:rsidR="000815E8" w:rsidRDefault="000815E8" w:rsidP="000815E8">
      <w:r>
        <w:t xml:space="preserve">Markus M. </w:t>
      </w:r>
      <w:proofErr w:type="spellStart"/>
      <w:r>
        <w:t>Ronner</w:t>
      </w:r>
      <w:proofErr w:type="spellEnd"/>
    </w:p>
    <w:p w:rsidR="000815E8" w:rsidRDefault="000815E8" w:rsidP="000815E8">
      <w:r>
        <w:t>Resten er taushet.</w:t>
      </w:r>
    </w:p>
    <w:p w:rsidR="000815E8" w:rsidRDefault="000815E8" w:rsidP="000815E8">
      <w:r>
        <w:t>William Shakespeare</w:t>
      </w:r>
    </w:p>
    <w:p w:rsidR="000815E8" w:rsidRDefault="000815E8" w:rsidP="000815E8">
      <w:r>
        <w:t>Taus uskyld overtaler ofte der hvor tungen svikter.</w:t>
      </w:r>
    </w:p>
    <w:p w:rsidR="000815E8" w:rsidRDefault="000815E8" w:rsidP="000815E8">
      <w:r>
        <w:t>William Shakespeare</w:t>
      </w:r>
    </w:p>
    <w:p w:rsidR="000815E8" w:rsidRDefault="000815E8" w:rsidP="000815E8">
      <w:r>
        <w:t>Taushet er et gode kun hos røkt oksetunge og i heslig kvinnes munn.</w:t>
      </w:r>
    </w:p>
    <w:p w:rsidR="00C72E9E" w:rsidRDefault="000815E8" w:rsidP="000815E8">
      <w:r>
        <w:t>William Shakespeare</w:t>
      </w:r>
    </w:p>
    <w:sectPr w:rsidR="00C72E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15E8"/>
    <w:rsid w:val="000815E8"/>
    <w:rsid w:val="00C72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228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Lars Andreas Haaø Fossestøl</dc:creator>
  <cp:lastModifiedBy>Lars Andreas Haaø Fossestøl</cp:lastModifiedBy>
  <cp:revision>1</cp:revision>
  <dcterms:created xsi:type="dcterms:W3CDTF">2011-05-23T12:39:00Z</dcterms:created>
  <dcterms:modified xsi:type="dcterms:W3CDTF">2011-05-23T12:40:00Z</dcterms:modified>
</cp:coreProperties>
</file>