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7CA7" w:rsidRDefault="00887CA7" w:rsidP="00887CA7">
      <w:r>
        <w:t xml:space="preserve">Den talende taushet Den talende taushet   </w:t>
      </w:r>
    </w:p>
    <w:p w:rsidR="00887CA7" w:rsidRDefault="00887CA7" w:rsidP="00887CA7">
      <w:proofErr w:type="spellStart"/>
      <w:r>
        <w:t>Rani</w:t>
      </w:r>
      <w:proofErr w:type="spellEnd"/>
      <w:r>
        <w:t xml:space="preserve"> Lill </w:t>
      </w:r>
      <w:proofErr w:type="spellStart"/>
      <w:r>
        <w:t>Anjum</w:t>
      </w:r>
      <w:proofErr w:type="spellEnd"/>
      <w:r>
        <w:t xml:space="preserve"> </w:t>
      </w:r>
    </w:p>
    <w:p w:rsidR="00887CA7" w:rsidRDefault="00887CA7" w:rsidP="00887CA7">
      <w:r>
        <w:t>Språket er vårt viktigste kommunikasjonsmiddel. Ved hjelp av ord kan vi uttrykke om så hva</w:t>
      </w:r>
    </w:p>
    <w:p w:rsidR="00887CA7" w:rsidRDefault="00887CA7" w:rsidP="00887CA7">
      <w:proofErr w:type="gramStart"/>
      <w:r>
        <w:t>som helst og gjøre oss forstått.</w:t>
      </w:r>
      <w:proofErr w:type="gramEnd"/>
      <w:r>
        <w:t xml:space="preserve"> Vi kan uttrykke våre meninger og følelser, og vi kan utføre </w:t>
      </w:r>
    </w:p>
    <w:p w:rsidR="00887CA7" w:rsidRDefault="00887CA7" w:rsidP="00887CA7">
      <w:r>
        <w:t xml:space="preserve">handlinger. </w:t>
      </w:r>
    </w:p>
    <w:p w:rsidR="00887CA7" w:rsidRDefault="00887CA7" w:rsidP="00887CA7">
      <w:r>
        <w:t>Men selv om bruken av ord setter oss i stand til å si noe, så er det like fullt mulig å si noe uten</w:t>
      </w:r>
    </w:p>
    <w:p w:rsidR="00887CA7" w:rsidRDefault="00887CA7" w:rsidP="00887CA7">
      <w:r>
        <w:t xml:space="preserve">ord. Faktisk har det seg sånn at mye av kommunikasjonen vår foregår ved </w:t>
      </w:r>
      <w:proofErr w:type="gramStart"/>
      <w:r>
        <w:t>å</w:t>
      </w:r>
      <w:proofErr w:type="gramEnd"/>
      <w:r>
        <w:t xml:space="preserve"> ikke si noe, altså </w:t>
      </w:r>
    </w:p>
    <w:p w:rsidR="00887CA7" w:rsidRDefault="00887CA7" w:rsidP="00887CA7">
      <w:proofErr w:type="gramStart"/>
      <w:r>
        <w:t>med taushet.</w:t>
      </w:r>
      <w:proofErr w:type="gramEnd"/>
      <w:r>
        <w:t xml:space="preserve"> Og dette er et språklig fenomen som vi forholder oss til hver dag. La meg ta tre </w:t>
      </w:r>
    </w:p>
    <w:p w:rsidR="00887CA7" w:rsidRDefault="00887CA7" w:rsidP="00887CA7">
      <w:r>
        <w:t xml:space="preserve">eksempler fra samme situasjon: </w:t>
      </w:r>
    </w:p>
    <w:p w:rsidR="00887CA7" w:rsidRDefault="00887CA7" w:rsidP="00887CA7">
      <w:r>
        <w:t xml:space="preserve">1. En tur i skobutikken sammen med min mann innebærer mye kommunikasjon i form av </w:t>
      </w:r>
    </w:p>
    <w:p w:rsidR="00887CA7" w:rsidRDefault="00887CA7" w:rsidP="00887CA7">
      <w:r>
        <w:t xml:space="preserve">taushet. </w:t>
      </w:r>
      <w:proofErr w:type="gramStart"/>
      <w:r>
        <w:t>Å</w:t>
      </w:r>
      <w:proofErr w:type="gramEnd"/>
      <w:r>
        <w:t xml:space="preserve"> ikke svare når han spør hva jeg synes om et par spisse leopardmønstrede sko med ti </w:t>
      </w:r>
    </w:p>
    <w:p w:rsidR="00887CA7" w:rsidRDefault="00887CA7" w:rsidP="00887CA7">
      <w:r>
        <w:t xml:space="preserve">centimeters høye heler, er en klar beskjed om at jeg ikke engang finner spørsmålet verdig et </w:t>
      </w:r>
    </w:p>
    <w:p w:rsidR="00887CA7" w:rsidRDefault="00887CA7" w:rsidP="00887CA7">
      <w:r>
        <w:t xml:space="preserve">svar. Han burde da trekke slutningen at jeg ikke liker skoene, og at de ikke utgjør et vellykket </w:t>
      </w:r>
    </w:p>
    <w:p w:rsidR="00887CA7" w:rsidRDefault="00887CA7" w:rsidP="00887CA7">
      <w:r>
        <w:t xml:space="preserve">gaveemne. </w:t>
      </w:r>
    </w:p>
    <w:p w:rsidR="00887CA7" w:rsidRDefault="00887CA7" w:rsidP="00887CA7">
      <w:r>
        <w:t xml:space="preserve">2. På den andre siden kan tausheten som følger av synet på et par lysegrønne støvler med </w:t>
      </w:r>
    </w:p>
    <w:p w:rsidR="00887CA7" w:rsidRDefault="00887CA7" w:rsidP="00887CA7">
      <w:r>
        <w:t xml:space="preserve">snøring og detaljer i turkis, like gjerne </w:t>
      </w:r>
      <w:proofErr w:type="gramStart"/>
      <w:r>
        <w:t>være</w:t>
      </w:r>
      <w:proofErr w:type="gramEnd"/>
      <w:r>
        <w:t xml:space="preserve"> et resultat av prislappen. Da bør min mann forstå </w:t>
      </w:r>
    </w:p>
    <w:p w:rsidR="00887CA7" w:rsidRDefault="00887CA7" w:rsidP="00887CA7">
      <w:r>
        <w:t xml:space="preserve">at dette er et utmerket gaveemne, og at min taushet heller skyldes at jeg er opptatt med </w:t>
      </w:r>
      <w:proofErr w:type="gramStart"/>
      <w:r>
        <w:t>å</w:t>
      </w:r>
      <w:proofErr w:type="gramEnd"/>
      <w:r>
        <w:t xml:space="preserve"> </w:t>
      </w:r>
    </w:p>
    <w:p w:rsidR="00887CA7" w:rsidRDefault="00887CA7" w:rsidP="00887CA7">
      <w:proofErr w:type="gramStart"/>
      <w:r>
        <w:t xml:space="preserve">beregne hvor lenge månedslønna vil holde dersom jeg tredobler </w:t>
      </w:r>
      <w:proofErr w:type="spellStart"/>
      <w:r>
        <w:t>skobudsjettet</w:t>
      </w:r>
      <w:proofErr w:type="spellEnd"/>
      <w:r>
        <w:t>.</w:t>
      </w:r>
      <w:proofErr w:type="gramEnd"/>
      <w:r>
        <w:t xml:space="preserve"> </w:t>
      </w:r>
    </w:p>
    <w:p w:rsidR="00887CA7" w:rsidRDefault="00887CA7" w:rsidP="00887CA7">
      <w:r>
        <w:t xml:space="preserve">3. Men sett at jeg nå finner ut at jeg kan kjøpe skoene, hvis vi bare begrenser vårt månedlige </w:t>
      </w:r>
    </w:p>
    <w:p w:rsidR="00887CA7" w:rsidRDefault="00887CA7" w:rsidP="00887CA7">
      <w:r>
        <w:t xml:space="preserve">forbruk av luksusvarer som musikk, italienske oster, vin og kinobilletter. Og sett at jeg legger </w:t>
      </w:r>
    </w:p>
    <w:p w:rsidR="00887CA7" w:rsidRDefault="00887CA7" w:rsidP="00887CA7">
      <w:r>
        <w:t xml:space="preserve">dette regnestykket fram for min mann, og han svarer med umiskjennelig taushet. – Da tror jeg </w:t>
      </w:r>
    </w:p>
    <w:p w:rsidR="00887CA7" w:rsidRDefault="00887CA7" w:rsidP="00887CA7">
      <w:r>
        <w:t xml:space="preserve">vi kan si at han ikke er enig i at skoene er verdt prisen vi må betale, og at jeg bare kan glemme </w:t>
      </w:r>
    </w:p>
    <w:p w:rsidR="00887CA7" w:rsidRDefault="00887CA7" w:rsidP="00887CA7">
      <w:proofErr w:type="gramStart"/>
      <w:r>
        <w:t>denne handelen.</w:t>
      </w:r>
      <w:proofErr w:type="gramEnd"/>
      <w:r>
        <w:t xml:space="preserve"> </w:t>
      </w:r>
    </w:p>
    <w:p w:rsidR="00887CA7" w:rsidRDefault="00887CA7" w:rsidP="00887CA7">
      <w:r>
        <w:t xml:space="preserve">Vi ser altså at det </w:t>
      </w:r>
      <w:proofErr w:type="gramStart"/>
      <w:r>
        <w:t>å</w:t>
      </w:r>
      <w:proofErr w:type="gramEnd"/>
      <w:r>
        <w:t xml:space="preserve"> ikke si noe kan være en vel så sterk melding som å si noe. Og hvis det </w:t>
      </w:r>
    </w:p>
    <w:p w:rsidR="00887CA7" w:rsidRDefault="00887CA7" w:rsidP="00887CA7">
      <w:r>
        <w:t xml:space="preserve">som ikke sies i tillegg ledsages av himlende øyne, likegyldig mine eller hånlig latter, er </w:t>
      </w:r>
    </w:p>
    <w:p w:rsidR="00887CA7" w:rsidRDefault="00887CA7" w:rsidP="00887CA7">
      <w:proofErr w:type="gramStart"/>
      <w:r>
        <w:t>beskjeden desto mer åpenbar.</w:t>
      </w:r>
      <w:proofErr w:type="gramEnd"/>
      <w:r>
        <w:t xml:space="preserve"> Taushet kan si mer enn tusen ord. Tale er sølv, men taushet er gull, sies det så fint. Men er det egentlig så greit? Er det virkelig </w:t>
      </w:r>
    </w:p>
    <w:p w:rsidR="00887CA7" w:rsidRDefault="00887CA7" w:rsidP="00887CA7">
      <w:proofErr w:type="gramStart"/>
      <w:r>
        <w:t>alltid bedre å ikke si noe enn å si noe?</w:t>
      </w:r>
      <w:proofErr w:type="gramEnd"/>
      <w:r>
        <w:t xml:space="preserve"> </w:t>
      </w:r>
    </w:p>
    <w:p w:rsidR="00887CA7" w:rsidRDefault="00887CA7" w:rsidP="00887CA7">
      <w:r>
        <w:lastRenderedPageBreak/>
        <w:t xml:space="preserve">Når et ektepar ikke lenger trenger å si noe til hverandre for å leve sammen, så kan dette </w:t>
      </w:r>
    </w:p>
    <w:p w:rsidR="00887CA7" w:rsidRDefault="00887CA7" w:rsidP="00887CA7">
      <w:proofErr w:type="gramStart"/>
      <w:r>
        <w:t>selvsagt være en god ting.</w:t>
      </w:r>
      <w:proofErr w:type="gramEnd"/>
      <w:r>
        <w:t xml:space="preserve"> Men de verste forholdene er likevel når man blir møtt med en vegg </w:t>
      </w:r>
    </w:p>
    <w:p w:rsidR="00887CA7" w:rsidRDefault="00887CA7" w:rsidP="00887CA7">
      <w:proofErr w:type="gramStart"/>
      <w:r>
        <w:t>av taushet.</w:t>
      </w:r>
      <w:proofErr w:type="gramEnd"/>
      <w:r>
        <w:t xml:space="preserve"> Når det som er vondt, ubehagelig eller irriterende ikke blir uttalt, men ties i hjel til </w:t>
      </w:r>
    </w:p>
    <w:p w:rsidR="00887CA7" w:rsidRDefault="00887CA7" w:rsidP="00887CA7">
      <w:proofErr w:type="gramStart"/>
      <w:r>
        <w:t>stillheten skriker innenfor veggene.</w:t>
      </w:r>
      <w:proofErr w:type="gramEnd"/>
      <w:r>
        <w:t xml:space="preserve"> En slik stillhet merkes straks man kommer innenfor </w:t>
      </w:r>
    </w:p>
    <w:p w:rsidR="00887CA7" w:rsidRDefault="00887CA7" w:rsidP="00887CA7">
      <w:r>
        <w:t xml:space="preserve">dørstokken, og den er åpenbar både for den som tausheten er rettet mot og for den som må </w:t>
      </w:r>
    </w:p>
    <w:p w:rsidR="00887CA7" w:rsidRDefault="00887CA7" w:rsidP="00887CA7">
      <w:proofErr w:type="gramStart"/>
      <w:r>
        <w:t>overvære situasjonen.</w:t>
      </w:r>
      <w:proofErr w:type="gramEnd"/>
      <w:r>
        <w:t xml:space="preserve"> </w:t>
      </w:r>
    </w:p>
    <w:p w:rsidR="00887CA7" w:rsidRDefault="00887CA7" w:rsidP="00887CA7">
      <w:r>
        <w:t xml:space="preserve">Ei dame jeg kjenner fortalte meg om sin fars oppdragelsesmetoder. Hvis hun eller brødrene </w:t>
      </w:r>
    </w:p>
    <w:p w:rsidR="00887CA7" w:rsidRDefault="00887CA7" w:rsidP="00887CA7">
      <w:r>
        <w:t xml:space="preserve">hennes hadde gjort noe galt, kunne han overse dem fullstendig i timevis. Andre ganger fikk de </w:t>
      </w:r>
    </w:p>
    <w:p w:rsidR="00887CA7" w:rsidRDefault="00887CA7" w:rsidP="00887CA7">
      <w:proofErr w:type="gramStart"/>
      <w:r>
        <w:t>ris på blanke messingen.</w:t>
      </w:r>
      <w:proofErr w:type="gramEnd"/>
      <w:r>
        <w:t xml:space="preserve"> Ydmykelsen i å få ris kunne likevel ikke måles med ubehaget ved </w:t>
      </w:r>
      <w:proofErr w:type="gramStart"/>
      <w:r>
        <w:t>å</w:t>
      </w:r>
      <w:proofErr w:type="gramEnd"/>
      <w:r>
        <w:t xml:space="preserve"> </w:t>
      </w:r>
    </w:p>
    <w:p w:rsidR="00887CA7" w:rsidRDefault="00887CA7" w:rsidP="00887CA7">
      <w:proofErr w:type="gramStart"/>
      <w:r>
        <w:t>bli behandlet som luft.</w:t>
      </w:r>
      <w:proofErr w:type="gramEnd"/>
      <w:r>
        <w:t xml:space="preserve"> Tausheten hans var den verste straffen de kunne få. </w:t>
      </w:r>
    </w:p>
    <w:p w:rsidR="00887CA7" w:rsidRDefault="00887CA7" w:rsidP="00887CA7">
      <w:r>
        <w:t xml:space="preserve">Taushet kan ekskludere, kritisere og underminere. Hvis en kollega vinner en internasjonalt </w:t>
      </w:r>
    </w:p>
    <w:p w:rsidR="00887CA7" w:rsidRDefault="00887CA7" w:rsidP="00887CA7">
      <w:r>
        <w:t xml:space="preserve">anerkjent pris, men ingen av kollegaene gratulerer henne, så taler dette om mangel på </w:t>
      </w:r>
    </w:p>
    <w:p w:rsidR="00887CA7" w:rsidRDefault="00887CA7" w:rsidP="00887CA7">
      <w:r>
        <w:t xml:space="preserve">anerkjennelse. Taushet kan til og med tolkes som mobbing hvis den inngår som en del av et </w:t>
      </w:r>
    </w:p>
    <w:p w:rsidR="00887CA7" w:rsidRDefault="00887CA7" w:rsidP="00887CA7">
      <w:r>
        <w:t xml:space="preserve">mønster. </w:t>
      </w:r>
      <w:proofErr w:type="gramStart"/>
      <w:r>
        <w:t>Å</w:t>
      </w:r>
      <w:proofErr w:type="gramEnd"/>
      <w:r>
        <w:t xml:space="preserve"> ikke få svar på tiltale er den sterkeste formen for avvisning. </w:t>
      </w:r>
    </w:p>
    <w:p w:rsidR="00887CA7" w:rsidRDefault="00887CA7" w:rsidP="00887CA7">
      <w:r>
        <w:t xml:space="preserve">Språk har moralske implikasjoner. Man kan rose, anklage, fornærme, lyve, unnskylde, tilgi og </w:t>
      </w:r>
    </w:p>
    <w:p w:rsidR="00887CA7" w:rsidRDefault="00887CA7" w:rsidP="00887CA7">
      <w:r>
        <w:t xml:space="preserve">trøste. Men språk er mer enn å bruke ord. </w:t>
      </w:r>
      <w:proofErr w:type="gramStart"/>
      <w:r>
        <w:t>Å</w:t>
      </w:r>
      <w:proofErr w:type="gramEnd"/>
      <w:r>
        <w:t xml:space="preserve"> ikke si noe kan også være et språklig </w:t>
      </w:r>
    </w:p>
    <w:p w:rsidR="00887CA7" w:rsidRDefault="00887CA7" w:rsidP="00887CA7">
      <w:r>
        <w:t xml:space="preserve">virkemiddel, og taushet er derfor heller ingen uskyldig affære. </w:t>
      </w:r>
      <w:proofErr w:type="gramStart"/>
      <w:r>
        <w:t>Å</w:t>
      </w:r>
      <w:proofErr w:type="gramEnd"/>
      <w:r>
        <w:t xml:space="preserve"> ikke hilse tilbake når noen </w:t>
      </w:r>
    </w:p>
    <w:p w:rsidR="00887CA7" w:rsidRDefault="00887CA7" w:rsidP="00887CA7">
      <w:r>
        <w:t xml:space="preserve">sier hei; </w:t>
      </w:r>
      <w:proofErr w:type="gramStart"/>
      <w:r>
        <w:t>å</w:t>
      </w:r>
      <w:proofErr w:type="gramEnd"/>
      <w:r>
        <w:t xml:space="preserve"> ikke si takk når noen sier vær så god; å ikke svare når noen spør om hjelp; - det er </w:t>
      </w:r>
    </w:p>
    <w:p w:rsidR="00887CA7" w:rsidRDefault="00887CA7" w:rsidP="00887CA7">
      <w:proofErr w:type="gramStart"/>
      <w:r>
        <w:t>handlinger som taler for seg.</w:t>
      </w:r>
      <w:proofErr w:type="gramEnd"/>
      <w:r>
        <w:t xml:space="preserve"> Eller, sagt på en annen måte, det er handlinger som taler for deg. </w:t>
      </w:r>
    </w:p>
    <w:p w:rsidR="00C72E9E" w:rsidRDefault="00887CA7" w:rsidP="00887CA7">
      <w:r>
        <w:t>- Men er du sikker på at det var det du egentlig ville si?</w:t>
      </w:r>
      <w:bookmarkStart w:id="0" w:name="_GoBack"/>
      <w:bookmarkEnd w:id="0"/>
    </w:p>
    <w:sectPr w:rsidR="00C72E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7CA7"/>
    <w:rsid w:val="00887CA7"/>
    <w:rsid w:val="00C72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607</Words>
  <Characters>3222</Characters>
  <Application>Microsoft Office Word</Application>
  <DocSecurity>0</DocSecurity>
  <Lines>26</Lines>
  <Paragraphs>7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Lars Andreas Haaø Fossestøl</dc:creator>
  <cp:lastModifiedBy>Lars Andreas Haaø Fossestøl</cp:lastModifiedBy>
  <cp:revision>1</cp:revision>
  <dcterms:created xsi:type="dcterms:W3CDTF">2011-05-23T12:41:00Z</dcterms:created>
  <dcterms:modified xsi:type="dcterms:W3CDTF">2011-05-23T12:41:00Z</dcterms:modified>
</cp:coreProperties>
</file>